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陕西省第三届中小学课堂教学创新大赛</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各县推荐名额分配表</w:t>
      </w: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义务段名额分配表</w:t>
      </w:r>
    </w:p>
    <w:tbl>
      <w:tblPr>
        <w:tblStyle w:val="6"/>
        <w:tblW w:w="911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2"/>
        <w:gridCol w:w="584"/>
        <w:gridCol w:w="620"/>
        <w:gridCol w:w="598"/>
        <w:gridCol w:w="589"/>
        <w:gridCol w:w="705"/>
        <w:gridCol w:w="518"/>
        <w:gridCol w:w="1543"/>
        <w:gridCol w:w="1469"/>
        <w:gridCol w:w="9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0" w:type="auto"/>
            <w:vMerge w:val="restart"/>
            <w:vAlign w:val="center"/>
          </w:tcPr>
          <w:p>
            <w:pPr>
              <w:ind w:firstLine="210" w:firstLineChars="100"/>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县市区</w:t>
            </w:r>
          </w:p>
        </w:tc>
        <w:tc>
          <w:tcPr>
            <w:tcW w:w="1802" w:type="dxa"/>
            <w:gridSpan w:val="3"/>
            <w:vAlign w:val="center"/>
          </w:tcPr>
          <w:p>
            <w:pPr>
              <w:ind w:firstLine="632" w:firstLineChars="300"/>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小学</w:t>
            </w:r>
          </w:p>
        </w:tc>
        <w:tc>
          <w:tcPr>
            <w:tcW w:w="1812" w:type="dxa"/>
            <w:gridSpan w:val="3"/>
            <w:vAlign w:val="center"/>
          </w:tcPr>
          <w:p>
            <w:pPr>
              <w:ind w:firstLine="421" w:firstLineChars="200"/>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初中</w:t>
            </w:r>
          </w:p>
        </w:tc>
        <w:tc>
          <w:tcPr>
            <w:tcW w:w="3012" w:type="dxa"/>
            <w:gridSpan w:val="2"/>
            <w:vAlign w:val="center"/>
          </w:tcPr>
          <w:p>
            <w:pPr>
              <w:ind w:firstLine="1054" w:firstLineChars="500"/>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特别单元</w:t>
            </w:r>
          </w:p>
        </w:tc>
        <w:tc>
          <w:tcPr>
            <w:tcW w:w="979" w:type="dxa"/>
            <w:vMerge w:val="restart"/>
            <w:vAlign w:val="center"/>
          </w:tcPr>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0" w:type="auto"/>
            <w:vMerge w:val="continue"/>
            <w:vAlign w:val="center"/>
          </w:tcPr>
          <w:p>
            <w:pPr>
              <w:jc w:val="center"/>
              <w:rPr>
                <w:rFonts w:hint="eastAsia" w:ascii="宋体" w:hAnsi="宋体" w:eastAsia="宋体" w:cs="宋体"/>
                <w:b/>
                <w:color w:val="000000" w:themeColor="text1"/>
                <w:szCs w:val="28"/>
                <w14:textFill>
                  <w14:solidFill>
                    <w14:schemeClr w14:val="tx1"/>
                  </w14:solidFill>
                </w14:textFill>
              </w:rPr>
            </w:pPr>
          </w:p>
        </w:tc>
        <w:tc>
          <w:tcPr>
            <w:tcW w:w="584" w:type="dxa"/>
            <w:vAlign w:val="center"/>
          </w:tcPr>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城区</w:t>
            </w:r>
          </w:p>
        </w:tc>
        <w:tc>
          <w:tcPr>
            <w:tcW w:w="620" w:type="dxa"/>
            <w:vAlign w:val="center"/>
          </w:tcPr>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镇</w:t>
            </w:r>
          </w:p>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区</w:t>
            </w:r>
          </w:p>
        </w:tc>
        <w:tc>
          <w:tcPr>
            <w:tcW w:w="598" w:type="dxa"/>
            <w:vAlign w:val="center"/>
          </w:tcPr>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乡村</w:t>
            </w:r>
          </w:p>
        </w:tc>
        <w:tc>
          <w:tcPr>
            <w:tcW w:w="589" w:type="dxa"/>
            <w:vAlign w:val="center"/>
          </w:tcPr>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城</w:t>
            </w:r>
          </w:p>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区</w:t>
            </w:r>
          </w:p>
        </w:tc>
        <w:tc>
          <w:tcPr>
            <w:tcW w:w="705" w:type="dxa"/>
            <w:vAlign w:val="center"/>
          </w:tcPr>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镇</w:t>
            </w:r>
          </w:p>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区</w:t>
            </w:r>
          </w:p>
        </w:tc>
        <w:tc>
          <w:tcPr>
            <w:tcW w:w="518" w:type="dxa"/>
            <w:vAlign w:val="center"/>
          </w:tcPr>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乡</w:t>
            </w:r>
          </w:p>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村</w:t>
            </w:r>
          </w:p>
        </w:tc>
        <w:tc>
          <w:tcPr>
            <w:tcW w:w="1543" w:type="dxa"/>
            <w:vAlign w:val="center"/>
          </w:tcPr>
          <w:p>
            <w:pPr>
              <w:ind w:firstLine="210" w:firstLineChars="100"/>
              <w:jc w:val="both"/>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小学科学</w:t>
            </w:r>
          </w:p>
          <w:p>
            <w:pPr>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（城+镇+乡）</w:t>
            </w:r>
          </w:p>
        </w:tc>
        <w:tc>
          <w:tcPr>
            <w:tcW w:w="1469" w:type="dxa"/>
            <w:vAlign w:val="center"/>
          </w:tcPr>
          <w:p>
            <w:pPr>
              <w:ind w:firstLine="210" w:firstLineChars="100"/>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网络教学</w:t>
            </w:r>
          </w:p>
          <w:p>
            <w:pPr>
              <w:ind w:firstLine="210" w:firstLineChars="100"/>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（小+初）</w:t>
            </w:r>
          </w:p>
        </w:tc>
        <w:tc>
          <w:tcPr>
            <w:tcW w:w="979" w:type="dxa"/>
            <w:vMerge w:val="continue"/>
            <w:vAlign w:val="center"/>
          </w:tcPr>
          <w:p>
            <w:pPr>
              <w:jc w:val="center"/>
              <w:rPr>
                <w:rFonts w:hint="eastAsia" w:ascii="宋体" w:hAnsi="宋体" w:eastAsia="宋体" w:cs="宋体"/>
                <w:b/>
                <w:color w:val="000000" w:themeColor="text1"/>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0" w:type="auto"/>
            <w:vAlign w:val="center"/>
          </w:tcPr>
          <w:p>
            <w:pPr>
              <w:ind w:firstLine="210" w:firstLineChars="1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临渭区</w:t>
            </w:r>
          </w:p>
        </w:tc>
        <w:tc>
          <w:tcPr>
            <w:tcW w:w="584"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620"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4</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3</w:t>
            </w:r>
          </w:p>
        </w:tc>
        <w:tc>
          <w:tcPr>
            <w:tcW w:w="51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1543"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1+0+0</w:t>
            </w:r>
          </w:p>
        </w:tc>
        <w:tc>
          <w:tcPr>
            <w:tcW w:w="146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1+1</w:t>
            </w:r>
          </w:p>
        </w:tc>
        <w:tc>
          <w:tcPr>
            <w:tcW w:w="97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r>
              <w:rPr>
                <w:rFonts w:hint="eastAsia" w:ascii="宋体" w:hAnsi="宋体" w:eastAsia="宋体" w:cs="宋体"/>
                <w:color w:val="000000" w:themeColor="text1"/>
                <w:szCs w:val="28"/>
                <w:lang w:val="en-US" w:eastAsia="zh-CN"/>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0" w:type="auto"/>
            <w:vAlign w:val="center"/>
          </w:tcPr>
          <w:p>
            <w:pPr>
              <w:ind w:firstLine="210" w:firstLineChars="1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潼关县</w:t>
            </w:r>
          </w:p>
        </w:tc>
        <w:tc>
          <w:tcPr>
            <w:tcW w:w="584"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620"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18"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543"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46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1+0</w:t>
            </w:r>
          </w:p>
        </w:tc>
        <w:tc>
          <w:tcPr>
            <w:tcW w:w="97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0" w:type="auto"/>
            <w:vAlign w:val="center"/>
          </w:tcPr>
          <w:p>
            <w:pPr>
              <w:ind w:firstLine="210" w:firstLineChars="1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华阴市</w:t>
            </w:r>
          </w:p>
        </w:tc>
        <w:tc>
          <w:tcPr>
            <w:tcW w:w="584"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620"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18"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543"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469"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97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0" w:type="auto"/>
            <w:vAlign w:val="center"/>
          </w:tcPr>
          <w:p>
            <w:pPr>
              <w:ind w:firstLine="210" w:firstLineChars="1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华州区</w:t>
            </w:r>
          </w:p>
        </w:tc>
        <w:tc>
          <w:tcPr>
            <w:tcW w:w="584"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620"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18"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543"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1+0+0</w:t>
            </w:r>
          </w:p>
        </w:tc>
        <w:tc>
          <w:tcPr>
            <w:tcW w:w="1469"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97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0" w:type="auto"/>
            <w:vAlign w:val="center"/>
          </w:tcPr>
          <w:p>
            <w:pPr>
              <w:ind w:firstLine="210" w:firstLineChars="1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合阳县</w:t>
            </w:r>
          </w:p>
        </w:tc>
        <w:tc>
          <w:tcPr>
            <w:tcW w:w="584"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1</w:t>
            </w:r>
          </w:p>
        </w:tc>
        <w:tc>
          <w:tcPr>
            <w:tcW w:w="620"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3</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518"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543"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0+1+0</w:t>
            </w:r>
          </w:p>
        </w:tc>
        <w:tc>
          <w:tcPr>
            <w:tcW w:w="1469"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97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0" w:type="auto"/>
            <w:vAlign w:val="center"/>
          </w:tcPr>
          <w:p>
            <w:pPr>
              <w:ind w:firstLine="210" w:firstLineChars="1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澄城县</w:t>
            </w:r>
          </w:p>
        </w:tc>
        <w:tc>
          <w:tcPr>
            <w:tcW w:w="584"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1</w:t>
            </w:r>
          </w:p>
        </w:tc>
        <w:tc>
          <w:tcPr>
            <w:tcW w:w="620"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3</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518"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543"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0+0+1</w:t>
            </w:r>
          </w:p>
        </w:tc>
        <w:tc>
          <w:tcPr>
            <w:tcW w:w="146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0</w:t>
            </w:r>
            <w:r>
              <w:rPr>
                <w:rFonts w:hint="eastAsia" w:ascii="宋体" w:hAnsi="宋体" w:eastAsia="宋体" w:cs="宋体"/>
                <w:color w:val="000000" w:themeColor="text1"/>
                <w:szCs w:val="28"/>
                <w14:textFill>
                  <w14:solidFill>
                    <w14:schemeClr w14:val="tx1"/>
                  </w14:solidFill>
                </w14:textFill>
              </w:rPr>
              <w:t>+1</w:t>
            </w:r>
          </w:p>
        </w:tc>
        <w:tc>
          <w:tcPr>
            <w:tcW w:w="97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r>
              <w:rPr>
                <w:rFonts w:hint="eastAsia" w:ascii="宋体" w:hAnsi="宋体" w:eastAsia="宋体" w:cs="宋体"/>
                <w:color w:val="000000" w:themeColor="text1"/>
                <w:szCs w:val="28"/>
                <w:lang w:val="en-US" w:eastAsia="zh-CN"/>
                <w14:textFill>
                  <w14:solidFill>
                    <w14:schemeClr w14:val="tx1"/>
                  </w14:solidFill>
                </w14:textFill>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0" w:type="auto"/>
            <w:vAlign w:val="center"/>
          </w:tcPr>
          <w:p>
            <w:pPr>
              <w:ind w:firstLine="210" w:firstLineChars="1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大荔县</w:t>
            </w:r>
          </w:p>
        </w:tc>
        <w:tc>
          <w:tcPr>
            <w:tcW w:w="584"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620"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4</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3</w:t>
            </w:r>
          </w:p>
        </w:tc>
        <w:tc>
          <w:tcPr>
            <w:tcW w:w="518"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1</w:t>
            </w:r>
          </w:p>
        </w:tc>
        <w:tc>
          <w:tcPr>
            <w:tcW w:w="1543"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0+</w:t>
            </w:r>
            <w:r>
              <w:rPr>
                <w:rFonts w:hint="eastAsia" w:ascii="宋体" w:hAnsi="宋体" w:eastAsia="宋体" w:cs="宋体"/>
                <w:color w:val="000000" w:themeColor="text1"/>
                <w:szCs w:val="28"/>
                <w:lang w:val="en-US" w:eastAsia="zh-CN"/>
                <w14:textFill>
                  <w14:solidFill>
                    <w14:schemeClr w14:val="tx1"/>
                  </w14:solidFill>
                </w14:textFill>
              </w:rPr>
              <w:t>0</w:t>
            </w:r>
            <w:r>
              <w:rPr>
                <w:rFonts w:hint="eastAsia" w:ascii="宋体" w:hAnsi="宋体" w:eastAsia="宋体" w:cs="宋体"/>
                <w:color w:val="000000" w:themeColor="text1"/>
                <w:szCs w:val="28"/>
                <w14:textFill>
                  <w14:solidFill>
                    <w14:schemeClr w14:val="tx1"/>
                  </w14:solidFill>
                </w14:textFill>
              </w:rPr>
              <w:t>+1</w:t>
            </w:r>
          </w:p>
        </w:tc>
        <w:tc>
          <w:tcPr>
            <w:tcW w:w="146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1+0</w:t>
            </w:r>
          </w:p>
        </w:tc>
        <w:tc>
          <w:tcPr>
            <w:tcW w:w="97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r>
              <w:rPr>
                <w:rFonts w:hint="eastAsia" w:ascii="宋体" w:hAnsi="宋体" w:eastAsia="宋体" w:cs="宋体"/>
                <w:color w:val="000000" w:themeColor="text1"/>
                <w:szCs w:val="28"/>
                <w:lang w:val="en-US" w:eastAsia="zh-CN"/>
                <w14:textFill>
                  <w14:solidFill>
                    <w14:schemeClr w14:val="tx1"/>
                  </w14:solidFill>
                </w14:textFill>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0" w:type="auto"/>
            <w:vAlign w:val="center"/>
          </w:tcPr>
          <w:p>
            <w:pPr>
              <w:ind w:firstLine="210" w:firstLineChars="1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蒲城县</w:t>
            </w:r>
          </w:p>
        </w:tc>
        <w:tc>
          <w:tcPr>
            <w:tcW w:w="584"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620"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4</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3</w:t>
            </w:r>
          </w:p>
        </w:tc>
        <w:tc>
          <w:tcPr>
            <w:tcW w:w="518"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1</w:t>
            </w:r>
          </w:p>
        </w:tc>
        <w:tc>
          <w:tcPr>
            <w:tcW w:w="1543"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0+1+0</w:t>
            </w:r>
          </w:p>
        </w:tc>
        <w:tc>
          <w:tcPr>
            <w:tcW w:w="146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1+0</w:t>
            </w:r>
          </w:p>
        </w:tc>
        <w:tc>
          <w:tcPr>
            <w:tcW w:w="97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r>
              <w:rPr>
                <w:rFonts w:hint="eastAsia" w:ascii="宋体" w:hAnsi="宋体" w:eastAsia="宋体" w:cs="宋体"/>
                <w:color w:val="000000" w:themeColor="text1"/>
                <w:szCs w:val="28"/>
                <w:lang w:val="en-US" w:eastAsia="zh-CN"/>
                <w14:textFill>
                  <w14:solidFill>
                    <w14:schemeClr w14:val="tx1"/>
                  </w14:solidFill>
                </w14:textFill>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0" w:type="auto"/>
            <w:vAlign w:val="center"/>
          </w:tcPr>
          <w:p>
            <w:pPr>
              <w:ind w:firstLine="210" w:firstLineChars="1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富平县</w:t>
            </w:r>
          </w:p>
        </w:tc>
        <w:tc>
          <w:tcPr>
            <w:tcW w:w="584"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620"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4</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3</w:t>
            </w:r>
          </w:p>
        </w:tc>
        <w:tc>
          <w:tcPr>
            <w:tcW w:w="51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1543"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0+1+1</w:t>
            </w:r>
          </w:p>
        </w:tc>
        <w:tc>
          <w:tcPr>
            <w:tcW w:w="146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0+1</w:t>
            </w:r>
          </w:p>
        </w:tc>
        <w:tc>
          <w:tcPr>
            <w:tcW w:w="97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r>
              <w:rPr>
                <w:rFonts w:hint="eastAsia" w:ascii="宋体" w:hAnsi="宋体" w:eastAsia="宋体" w:cs="宋体"/>
                <w:color w:val="000000" w:themeColor="text1"/>
                <w:szCs w:val="28"/>
                <w:lang w:val="en-US" w:eastAsia="zh-CN"/>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0" w:type="auto"/>
            <w:vAlign w:val="center"/>
          </w:tcPr>
          <w:p>
            <w:pPr>
              <w:ind w:firstLine="210" w:firstLineChars="1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白水县</w:t>
            </w:r>
          </w:p>
        </w:tc>
        <w:tc>
          <w:tcPr>
            <w:tcW w:w="584"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1</w:t>
            </w:r>
          </w:p>
        </w:tc>
        <w:tc>
          <w:tcPr>
            <w:tcW w:w="620"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18"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543"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469"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97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0" w:type="auto"/>
            <w:vAlign w:val="center"/>
          </w:tcPr>
          <w:p>
            <w:pPr>
              <w:ind w:firstLine="210" w:firstLineChars="1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高新区</w:t>
            </w:r>
          </w:p>
        </w:tc>
        <w:tc>
          <w:tcPr>
            <w:tcW w:w="584"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620"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c>
          <w:tcPr>
            <w:tcW w:w="518"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543"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0+1+0</w:t>
            </w:r>
          </w:p>
        </w:tc>
        <w:tc>
          <w:tcPr>
            <w:tcW w:w="146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r>
              <w:rPr>
                <w:rFonts w:hint="eastAsia" w:ascii="宋体" w:hAnsi="宋体" w:eastAsia="宋体" w:cs="宋体"/>
                <w:color w:val="000000" w:themeColor="text1"/>
                <w:szCs w:val="28"/>
                <w:lang w:val="en-US" w:eastAsia="zh-CN"/>
                <w14:textFill>
                  <w14:solidFill>
                    <w14:schemeClr w14:val="tx1"/>
                  </w14:solidFill>
                </w14:textFill>
              </w:rPr>
              <w:t>0</w:t>
            </w:r>
          </w:p>
        </w:tc>
        <w:tc>
          <w:tcPr>
            <w:tcW w:w="97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jc w:val="center"/>
        </w:trPr>
        <w:tc>
          <w:tcPr>
            <w:tcW w:w="0" w:type="auto"/>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渭南初级中学</w:t>
            </w:r>
          </w:p>
        </w:tc>
        <w:tc>
          <w:tcPr>
            <w:tcW w:w="584"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620"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p>
        </w:tc>
        <w:tc>
          <w:tcPr>
            <w:tcW w:w="705"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518"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543" w:type="dxa"/>
            <w:vAlign w:val="center"/>
          </w:tcPr>
          <w:p>
            <w:pPr>
              <w:jc w:val="center"/>
              <w:rPr>
                <w:rFonts w:hint="eastAsia" w:ascii="宋体" w:hAnsi="宋体" w:eastAsia="宋体" w:cs="宋体"/>
                <w:color w:val="000000" w:themeColor="text1"/>
                <w:szCs w:val="28"/>
                <w14:textFill>
                  <w14:solidFill>
                    <w14:schemeClr w14:val="tx1"/>
                  </w14:solidFill>
                </w14:textFill>
              </w:rPr>
            </w:pPr>
          </w:p>
        </w:tc>
        <w:tc>
          <w:tcPr>
            <w:tcW w:w="146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0+1</w:t>
            </w:r>
          </w:p>
        </w:tc>
        <w:tc>
          <w:tcPr>
            <w:tcW w:w="97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0" w:type="auto"/>
            <w:vAlign w:val="center"/>
          </w:tcPr>
          <w:p>
            <w:pPr>
              <w:ind w:firstLine="420" w:firstLineChars="200"/>
              <w:jc w:val="both"/>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合计</w:t>
            </w:r>
          </w:p>
        </w:tc>
        <w:tc>
          <w:tcPr>
            <w:tcW w:w="584"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15</w:t>
            </w:r>
          </w:p>
        </w:tc>
        <w:tc>
          <w:tcPr>
            <w:tcW w:w="620"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32</w:t>
            </w:r>
          </w:p>
        </w:tc>
        <w:tc>
          <w:tcPr>
            <w:tcW w:w="59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11</w:t>
            </w:r>
          </w:p>
        </w:tc>
        <w:tc>
          <w:tcPr>
            <w:tcW w:w="58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12</w:t>
            </w:r>
          </w:p>
        </w:tc>
        <w:tc>
          <w:tcPr>
            <w:tcW w:w="705"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lang w:val="en-US" w:eastAsia="zh-CN"/>
                <w14:textFill>
                  <w14:solidFill>
                    <w14:schemeClr w14:val="tx1"/>
                  </w14:solidFill>
                </w14:textFill>
              </w:rPr>
              <w:t>22</w:t>
            </w:r>
          </w:p>
        </w:tc>
        <w:tc>
          <w:tcPr>
            <w:tcW w:w="518"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4</w:t>
            </w:r>
          </w:p>
        </w:tc>
        <w:tc>
          <w:tcPr>
            <w:tcW w:w="1543"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2+4+</w:t>
            </w:r>
            <w:r>
              <w:rPr>
                <w:rFonts w:hint="eastAsia" w:ascii="宋体" w:hAnsi="宋体" w:eastAsia="宋体" w:cs="宋体"/>
                <w:color w:val="000000" w:themeColor="text1"/>
                <w:szCs w:val="28"/>
                <w:lang w:val="en-US" w:eastAsia="zh-CN"/>
                <w14:textFill>
                  <w14:solidFill>
                    <w14:schemeClr w14:val="tx1"/>
                  </w14:solidFill>
                </w14:textFill>
              </w:rPr>
              <w:t>3</w:t>
            </w:r>
          </w:p>
        </w:tc>
        <w:tc>
          <w:tcPr>
            <w:tcW w:w="1469" w:type="dxa"/>
            <w:vAlign w:val="center"/>
          </w:tcPr>
          <w:p>
            <w:pPr>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5+4</w:t>
            </w:r>
          </w:p>
        </w:tc>
        <w:tc>
          <w:tcPr>
            <w:tcW w:w="979" w:type="dxa"/>
            <w:vAlign w:val="center"/>
          </w:tcPr>
          <w:p>
            <w:pPr>
              <w:jc w:val="center"/>
              <w:rPr>
                <w:rFonts w:hint="eastAsia" w:ascii="宋体" w:hAnsi="宋体" w:eastAsia="宋体" w:cs="宋体"/>
                <w:color w:val="000000" w:themeColor="text1"/>
                <w:szCs w:val="28"/>
                <w:lang w:val="en-US"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w:t>
            </w:r>
            <w:r>
              <w:rPr>
                <w:rFonts w:hint="eastAsia" w:ascii="宋体" w:hAnsi="宋体" w:eastAsia="宋体" w:cs="宋体"/>
                <w:color w:val="000000" w:themeColor="text1"/>
                <w:szCs w:val="28"/>
                <w:lang w:val="en-US" w:eastAsia="zh-CN"/>
                <w14:textFill>
                  <w14:solidFill>
                    <w14:schemeClr w14:val="tx1"/>
                  </w14:solidFill>
                </w14:textFill>
              </w:rPr>
              <w:t>14</w:t>
            </w:r>
          </w:p>
        </w:tc>
      </w:tr>
    </w:tbl>
    <w:p>
      <w:pPr>
        <w:rPr>
          <w:color w:val="000000" w:themeColor="text1"/>
          <w:sz w:val="28"/>
          <w:szCs w:val="28"/>
          <w14:textFill>
            <w14:solidFill>
              <w14:schemeClr w14:val="tx1"/>
            </w14:solidFill>
          </w14:textFill>
        </w:rPr>
      </w:pPr>
      <w:r>
        <w:rPr>
          <w:rFonts w:hint="eastAsia"/>
          <w:color w:val="000000" w:themeColor="text1"/>
          <w:szCs w:val="28"/>
          <w14:textFill>
            <w14:solidFill>
              <w14:schemeClr w14:val="tx1"/>
            </w14:solidFill>
          </w14:textFill>
        </w:rPr>
        <w:t xml:space="preserve">备注：各科目推荐名额比例应与教育部义务教育课程方案（2022年版）中对各科目课时比例的要求一致（小学科学以特别单元分配名额为准）。  </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普通高中段推荐名额分配表</w:t>
      </w:r>
    </w:p>
    <w:tbl>
      <w:tblPr>
        <w:tblStyle w:val="6"/>
        <w:tblW w:w="93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6"/>
        <w:gridCol w:w="467"/>
        <w:gridCol w:w="406"/>
        <w:gridCol w:w="516"/>
        <w:gridCol w:w="516"/>
        <w:gridCol w:w="516"/>
        <w:gridCol w:w="516"/>
        <w:gridCol w:w="516"/>
        <w:gridCol w:w="516"/>
        <w:gridCol w:w="525"/>
        <w:gridCol w:w="494"/>
        <w:gridCol w:w="538"/>
        <w:gridCol w:w="516"/>
        <w:gridCol w:w="835"/>
        <w:gridCol w:w="850"/>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6" w:hRule="atLeast"/>
          <w:jc w:val="center"/>
        </w:trPr>
        <w:tc>
          <w:tcPr>
            <w:tcW w:w="88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县</w:t>
            </w: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市</w:t>
            </w: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区</w:t>
            </w:r>
          </w:p>
        </w:tc>
        <w:tc>
          <w:tcPr>
            <w:tcW w:w="449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学科1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（不限定选手来源）</w:t>
            </w:r>
          </w:p>
        </w:tc>
        <w:tc>
          <w:tcPr>
            <w:tcW w:w="238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firstLine="843" w:firstLineChars="400"/>
              <w:jc w:val="both"/>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学科2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（仅限县域普通高中）</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特别</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单元</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5" w:hRule="atLeast"/>
          <w:jc w:val="center"/>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语文</w:t>
            </w: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数学</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外语</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历史</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物理</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化学</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生物</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政治</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地理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体育</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美术</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音乐</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信息技术/通用技术</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生涯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规划</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临渭区</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潼关县</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华阴市</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华州区</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合阳县</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澄城县</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大荔县</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蒲城县</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富平县</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白水县</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高新区</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渭南高级中学</w:t>
            </w:r>
          </w:p>
        </w:tc>
        <w:tc>
          <w:tcPr>
            <w:tcW w:w="6877" w:type="dxa"/>
            <w:gridSpan w:val="1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1" w:hRule="atLeast"/>
          <w:jc w:val="cent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w:t>
            </w:r>
          </w:p>
        </w:tc>
        <w:tc>
          <w:tcPr>
            <w:tcW w:w="6877" w:type="dxa"/>
            <w:gridSpan w:val="1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4</w:t>
            </w:r>
          </w:p>
        </w:tc>
      </w:tr>
    </w:tbl>
    <w:p>
      <w:pPr>
        <w:spacing w:line="200" w:lineRule="exact"/>
        <w:rPr>
          <w:color w:val="000000" w:themeColor="text1"/>
          <w:szCs w:val="21"/>
          <w14:textFill>
            <w14:solidFill>
              <w14:schemeClr w14:val="tx1"/>
            </w14:solidFill>
          </w14:textFill>
        </w:rPr>
      </w:pPr>
    </w:p>
    <w:p>
      <w:pPr>
        <w:spacing w:line="300" w:lineRule="exact"/>
        <w:rPr>
          <w:rFonts w:hint="eastAsia"/>
          <w:color w:val="000000" w:themeColor="text1"/>
          <w:szCs w:val="21"/>
          <w14:textFill>
            <w14:solidFill>
              <w14:schemeClr w14:val="tx1"/>
            </w14:solidFill>
          </w14:textFill>
        </w:rPr>
        <w:sectPr>
          <w:headerReference r:id="rId3" w:type="default"/>
          <w:footerReference r:id="rId4" w:type="default"/>
          <w:pgSz w:w="11906" w:h="16838"/>
          <w:pgMar w:top="2098" w:right="1474" w:bottom="1984" w:left="1587" w:header="851" w:footer="1474" w:gutter="0"/>
          <w:pgNumType w:fmt="numberInDash"/>
          <w:cols w:space="0" w:num="1"/>
          <w:docGrid w:type="lines" w:linePitch="312" w:charSpace="0"/>
        </w:sectPr>
      </w:pPr>
      <w:r>
        <w:rPr>
          <w:rFonts w:hint="eastAsia"/>
          <w:color w:val="000000" w:themeColor="text1"/>
          <w:szCs w:val="21"/>
          <w14:textFill>
            <w14:solidFill>
              <w14:schemeClr w14:val="tx1"/>
            </w14:solidFill>
          </w14:textFill>
        </w:rPr>
        <w:t>备注：学科1类目及特别单元生涯规划课程各地市推荐选手来源不区分城区普通高中与县域    普通高中，学科2类目中各地市推荐选手来源必须为县域普通</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DtsLcXNAQAAiQMAAA4A&#10;AAAAAAAAAQAgAAAANAEAAGRycy9lMm9Eb2MueG1sUEsFBgAAAAAGAAYAWQEAAHM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E99BC131"/>
    <w:rsid w:val="F9FFBE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2024-05-09T11:29:03Z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