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4B717F7" w14:textId="77777777" w:rsidR="00B31D24" w:rsidRDefault="00B31D24">
      <w:pPr>
        <w:widowControl/>
        <w:spacing w:line="560" w:lineRule="exact"/>
        <w:ind w:firstLineChars="200" w:firstLine="759"/>
        <w:rPr>
          <w:rFonts w:asciiTheme="minorEastAsia" w:hAnsiTheme="minorEastAsia" w:cs="黑体"/>
          <w:b/>
          <w:bCs/>
          <w:spacing w:val="-11"/>
          <w:kern w:val="0"/>
          <w:sz w:val="40"/>
          <w:szCs w:val="40"/>
          <w:shd w:val="clear" w:color="auto" w:fill="FFFFFF"/>
        </w:rPr>
      </w:pPr>
      <w:bookmarkStart w:id="0" w:name="_GoBack"/>
      <w:bookmarkEnd w:id="0"/>
    </w:p>
    <w:p w14:paraId="3F1F2709" w14:textId="77777777" w:rsidR="00B31D24" w:rsidRDefault="00B31D24">
      <w:pPr>
        <w:widowControl/>
        <w:spacing w:line="560" w:lineRule="exact"/>
        <w:ind w:firstLineChars="200" w:firstLine="759"/>
        <w:rPr>
          <w:rFonts w:asciiTheme="minorEastAsia" w:hAnsiTheme="minorEastAsia" w:cs="黑体"/>
          <w:b/>
          <w:bCs/>
          <w:spacing w:val="-11"/>
          <w:kern w:val="0"/>
          <w:sz w:val="40"/>
          <w:szCs w:val="40"/>
          <w:shd w:val="clear" w:color="auto" w:fill="FFFFFF"/>
        </w:rPr>
      </w:pPr>
    </w:p>
    <w:p w14:paraId="292968FA" w14:textId="66F9BA37" w:rsidR="00B31D24" w:rsidRDefault="00B31D24" w:rsidP="00CF3DE7">
      <w:pPr>
        <w:widowControl/>
        <w:spacing w:line="560" w:lineRule="exact"/>
        <w:ind w:firstLineChars="200" w:firstLine="759"/>
        <w:rPr>
          <w:rFonts w:asciiTheme="minorEastAsia" w:hAnsiTheme="minorEastAsia" w:cs="黑体"/>
          <w:b/>
          <w:bCs/>
          <w:spacing w:val="-11"/>
          <w:kern w:val="0"/>
          <w:sz w:val="40"/>
          <w:szCs w:val="40"/>
          <w:shd w:val="clear" w:color="auto" w:fill="FFFFFF"/>
        </w:rPr>
      </w:pPr>
    </w:p>
    <w:p w14:paraId="34CF5F8D" w14:textId="57E9332F" w:rsidR="00B31D24" w:rsidRPr="004565CC" w:rsidRDefault="00AC6B6E" w:rsidP="00CF3DE7">
      <w:pPr>
        <w:widowControl/>
        <w:spacing w:line="560" w:lineRule="exact"/>
        <w:rPr>
          <w:rFonts w:asciiTheme="minorEastAsia" w:hAnsiTheme="minorEastAsia" w:cs="黑体"/>
          <w:b/>
          <w:bCs/>
          <w:spacing w:val="-11"/>
          <w:kern w:val="0"/>
          <w:sz w:val="40"/>
          <w:szCs w:val="40"/>
          <w:shd w:val="clear" w:color="auto" w:fill="FFFFFF"/>
        </w:rPr>
      </w:pPr>
      <w:r w:rsidRPr="004565CC">
        <w:rPr>
          <w:rFonts w:asciiTheme="minorEastAsia" w:hAnsiTheme="minorEastAsia" w:cs="黑体" w:hint="eastAsia"/>
          <w:b/>
          <w:bCs/>
          <w:spacing w:val="-11"/>
          <w:kern w:val="0"/>
          <w:sz w:val="40"/>
          <w:szCs w:val="40"/>
          <w:shd w:val="clear" w:color="auto" w:fill="FFFFFF"/>
        </w:rPr>
        <w:t>合阳县职业技术教育中心2023</w:t>
      </w:r>
      <w:r w:rsidR="004565CC" w:rsidRPr="004565CC">
        <w:rPr>
          <w:rFonts w:asciiTheme="minorEastAsia" w:hAnsiTheme="minorEastAsia" w:cs="黑体" w:hint="eastAsia"/>
          <w:b/>
          <w:bCs/>
          <w:spacing w:val="-11"/>
          <w:kern w:val="0"/>
          <w:sz w:val="40"/>
          <w:szCs w:val="40"/>
          <w:shd w:val="clear" w:color="auto" w:fill="FFFFFF"/>
        </w:rPr>
        <w:t>年</w:t>
      </w:r>
      <w:r w:rsidRPr="004565CC">
        <w:rPr>
          <w:rFonts w:asciiTheme="minorEastAsia" w:hAnsiTheme="minorEastAsia" w:cs="黑体" w:hint="eastAsia"/>
          <w:b/>
          <w:bCs/>
          <w:spacing w:val="-11"/>
          <w:kern w:val="0"/>
          <w:sz w:val="40"/>
          <w:szCs w:val="40"/>
          <w:shd w:val="clear" w:color="auto" w:fill="FFFFFF"/>
        </w:rPr>
        <w:t>质量</w:t>
      </w:r>
      <w:r w:rsidR="004565CC" w:rsidRPr="004565CC">
        <w:rPr>
          <w:rFonts w:asciiTheme="minorEastAsia" w:hAnsiTheme="minorEastAsia" w:cs="黑体" w:hint="eastAsia"/>
          <w:b/>
          <w:bCs/>
          <w:spacing w:val="-11"/>
          <w:kern w:val="0"/>
          <w:sz w:val="40"/>
          <w:szCs w:val="40"/>
          <w:shd w:val="clear" w:color="auto" w:fill="FFFFFF"/>
        </w:rPr>
        <w:t>年度</w:t>
      </w:r>
      <w:r w:rsidRPr="004565CC">
        <w:rPr>
          <w:rFonts w:asciiTheme="minorEastAsia" w:hAnsiTheme="minorEastAsia" w:cs="黑体" w:hint="eastAsia"/>
          <w:b/>
          <w:bCs/>
          <w:spacing w:val="-11"/>
          <w:kern w:val="0"/>
          <w:sz w:val="40"/>
          <w:szCs w:val="40"/>
          <w:shd w:val="clear" w:color="auto" w:fill="FFFFFF"/>
        </w:rPr>
        <w:t>报告</w:t>
      </w:r>
    </w:p>
    <w:p w14:paraId="12916411" w14:textId="77777777" w:rsidR="00B31D24" w:rsidRDefault="00B31D24">
      <w:pPr>
        <w:widowControl/>
        <w:spacing w:line="560" w:lineRule="exact"/>
        <w:ind w:firstLineChars="200" w:firstLine="759"/>
        <w:rPr>
          <w:rFonts w:asciiTheme="minorEastAsia" w:hAnsiTheme="minorEastAsia" w:cs="黑体"/>
          <w:b/>
          <w:spacing w:val="-11"/>
          <w:kern w:val="0"/>
          <w:sz w:val="40"/>
          <w:szCs w:val="40"/>
          <w:shd w:val="clear" w:color="auto" w:fill="FFFFFF"/>
        </w:rPr>
      </w:pPr>
    </w:p>
    <w:p w14:paraId="6EB88A5C" w14:textId="77777777" w:rsidR="00B31D24" w:rsidRDefault="00B31D24">
      <w:pPr>
        <w:widowControl/>
        <w:spacing w:line="560" w:lineRule="exact"/>
        <w:ind w:firstLineChars="200" w:firstLine="759"/>
        <w:rPr>
          <w:rFonts w:asciiTheme="minorEastAsia" w:hAnsiTheme="minorEastAsia" w:cs="黑体"/>
          <w:b/>
          <w:spacing w:val="-11"/>
          <w:kern w:val="0"/>
          <w:sz w:val="40"/>
          <w:szCs w:val="40"/>
          <w:shd w:val="clear" w:color="auto" w:fill="FFFFFF"/>
        </w:rPr>
      </w:pPr>
    </w:p>
    <w:p w14:paraId="38A0CF61" w14:textId="77777777" w:rsidR="00B31D24" w:rsidRDefault="00B31D24">
      <w:pPr>
        <w:widowControl/>
        <w:spacing w:line="560" w:lineRule="exact"/>
        <w:ind w:firstLineChars="200" w:firstLine="759"/>
        <w:rPr>
          <w:rFonts w:asciiTheme="minorEastAsia" w:hAnsiTheme="minorEastAsia" w:cs="黑体"/>
          <w:b/>
          <w:spacing w:val="-11"/>
          <w:kern w:val="0"/>
          <w:sz w:val="40"/>
          <w:szCs w:val="40"/>
          <w:shd w:val="clear" w:color="auto" w:fill="FFFFFF"/>
        </w:rPr>
      </w:pPr>
    </w:p>
    <w:p w14:paraId="0C407BB5" w14:textId="3C13A125" w:rsidR="00B31D24" w:rsidRDefault="00CF3DE7" w:rsidP="00CF3DE7">
      <w:pPr>
        <w:widowControl/>
        <w:spacing w:line="560" w:lineRule="exact"/>
        <w:ind w:firstLineChars="200" w:firstLine="803"/>
        <w:rPr>
          <w:rFonts w:asciiTheme="minorEastAsia" w:hAnsiTheme="minorEastAsia" w:cs="黑体"/>
          <w:b/>
          <w:spacing w:val="-11"/>
          <w:kern w:val="0"/>
          <w:sz w:val="40"/>
          <w:szCs w:val="40"/>
          <w:shd w:val="clear" w:color="auto" w:fill="FFFFFF"/>
        </w:rPr>
      </w:pPr>
      <w:r>
        <w:rPr>
          <w:rFonts w:asciiTheme="minorEastAsia" w:hAnsiTheme="minorEastAsia" w:cs="黑体"/>
          <w:b/>
          <w:bCs/>
          <w:noProof/>
          <w:spacing w:val="-11"/>
          <w:kern w:val="0"/>
          <w:sz w:val="40"/>
          <w:szCs w:val="40"/>
          <w:shd w:val="clear" w:color="auto" w:fill="FFFFFF"/>
        </w:rPr>
        <w:drawing>
          <wp:anchor distT="0" distB="0" distL="114300" distR="114300" simplePos="0" relativeHeight="251722240" behindDoc="0" locked="0" layoutInCell="1" allowOverlap="1" wp14:anchorId="68F594CA" wp14:editId="4CD82658">
            <wp:simplePos x="0" y="0"/>
            <wp:positionH relativeFrom="column">
              <wp:posOffset>1257300</wp:posOffset>
            </wp:positionH>
            <wp:positionV relativeFrom="paragraph">
              <wp:posOffset>520700</wp:posOffset>
            </wp:positionV>
            <wp:extent cx="2505075" cy="2505075"/>
            <wp:effectExtent l="0" t="0" r="9525" b="9525"/>
            <wp:wrapTopAndBottom/>
            <wp:docPr id="1" name="图片 1" descr="C:\Users\Administrator\Desktop\微信图片_202301041519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微信图片_2023010415192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05075" cy="2505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D67C76" w14:textId="3CA25E97" w:rsidR="00B31D24" w:rsidRDefault="00B31D24" w:rsidP="00CF3DE7">
      <w:pPr>
        <w:widowControl/>
        <w:spacing w:line="560" w:lineRule="exact"/>
        <w:ind w:firstLineChars="200" w:firstLine="759"/>
        <w:rPr>
          <w:rFonts w:asciiTheme="minorEastAsia" w:hAnsiTheme="minorEastAsia" w:cs="黑体"/>
          <w:b/>
          <w:bCs/>
          <w:spacing w:val="-11"/>
          <w:kern w:val="0"/>
          <w:sz w:val="40"/>
          <w:szCs w:val="40"/>
          <w:shd w:val="clear" w:color="auto" w:fill="FFFFFF"/>
        </w:rPr>
      </w:pPr>
    </w:p>
    <w:p w14:paraId="5F718D10" w14:textId="77777777" w:rsidR="00B31D24" w:rsidRDefault="00B31D24">
      <w:pPr>
        <w:widowControl/>
        <w:spacing w:line="560" w:lineRule="exact"/>
        <w:ind w:firstLineChars="200" w:firstLine="759"/>
        <w:rPr>
          <w:rFonts w:asciiTheme="minorEastAsia" w:hAnsiTheme="minorEastAsia" w:cs="黑体"/>
          <w:b/>
          <w:spacing w:val="-11"/>
          <w:kern w:val="0"/>
          <w:sz w:val="40"/>
          <w:szCs w:val="40"/>
          <w:shd w:val="clear" w:color="auto" w:fill="FFFFFF"/>
        </w:rPr>
      </w:pPr>
    </w:p>
    <w:p w14:paraId="32DB72E1" w14:textId="77777777" w:rsidR="00B31D24" w:rsidRDefault="00B31D24" w:rsidP="00CF3DE7">
      <w:pPr>
        <w:widowControl/>
        <w:spacing w:line="560" w:lineRule="exact"/>
        <w:rPr>
          <w:rFonts w:asciiTheme="minorEastAsia" w:hAnsiTheme="minorEastAsia" w:cs="黑体"/>
          <w:bCs/>
          <w:spacing w:val="-11"/>
          <w:kern w:val="0"/>
          <w:sz w:val="36"/>
          <w:szCs w:val="40"/>
          <w:shd w:val="clear" w:color="auto" w:fill="FFFFFF"/>
        </w:rPr>
      </w:pPr>
    </w:p>
    <w:p w14:paraId="7381578C" w14:textId="77777777" w:rsidR="00CF3DE7" w:rsidRDefault="00CF3DE7">
      <w:pPr>
        <w:widowControl/>
        <w:spacing w:line="660" w:lineRule="exact"/>
        <w:jc w:val="center"/>
        <w:rPr>
          <w:rFonts w:asciiTheme="minorEastAsia" w:hAnsiTheme="minorEastAsia" w:cs="黑体"/>
          <w:bCs/>
          <w:spacing w:val="-11"/>
          <w:kern w:val="0"/>
          <w:sz w:val="36"/>
          <w:szCs w:val="40"/>
          <w:shd w:val="clear" w:color="auto" w:fill="FFFFFF"/>
        </w:rPr>
      </w:pPr>
    </w:p>
    <w:p w14:paraId="27D2F091" w14:textId="77777777" w:rsidR="00B31D24" w:rsidRDefault="00AC6B6E">
      <w:pPr>
        <w:widowControl/>
        <w:spacing w:line="660" w:lineRule="exact"/>
        <w:jc w:val="center"/>
        <w:rPr>
          <w:rFonts w:asciiTheme="minorEastAsia" w:hAnsiTheme="minorEastAsia" w:cs="黑体"/>
          <w:bCs/>
          <w:spacing w:val="-11"/>
          <w:kern w:val="0"/>
          <w:sz w:val="36"/>
          <w:szCs w:val="40"/>
          <w:shd w:val="clear" w:color="auto" w:fill="FFFFFF"/>
        </w:rPr>
      </w:pPr>
      <w:r>
        <w:rPr>
          <w:rFonts w:asciiTheme="minorEastAsia" w:hAnsiTheme="minorEastAsia" w:cs="黑体" w:hint="eastAsia"/>
          <w:bCs/>
          <w:spacing w:val="-11"/>
          <w:kern w:val="0"/>
          <w:sz w:val="36"/>
          <w:szCs w:val="40"/>
          <w:shd w:val="clear" w:color="auto" w:fill="FFFFFF"/>
        </w:rPr>
        <w:t>合阳县职业技术教育中心</w:t>
      </w:r>
    </w:p>
    <w:p w14:paraId="6263A172" w14:textId="77777777" w:rsidR="00B31D24" w:rsidRDefault="00AC6B6E">
      <w:pPr>
        <w:widowControl/>
        <w:spacing w:line="660" w:lineRule="exact"/>
        <w:jc w:val="center"/>
        <w:rPr>
          <w:rFonts w:asciiTheme="minorEastAsia" w:hAnsiTheme="minorEastAsia" w:cs="黑体"/>
          <w:bCs/>
          <w:spacing w:val="-11"/>
          <w:kern w:val="0"/>
          <w:sz w:val="36"/>
          <w:szCs w:val="40"/>
          <w:shd w:val="clear" w:color="auto" w:fill="FFFFFF"/>
        </w:rPr>
      </w:pPr>
      <w:r>
        <w:rPr>
          <w:rFonts w:asciiTheme="minorEastAsia" w:hAnsiTheme="minorEastAsia" w:cs="黑体"/>
          <w:bCs/>
          <w:spacing w:val="-11"/>
          <w:kern w:val="0"/>
          <w:sz w:val="36"/>
          <w:szCs w:val="40"/>
          <w:shd w:val="clear" w:color="auto" w:fill="FFFFFF"/>
        </w:rPr>
        <w:t>202</w:t>
      </w:r>
      <w:r>
        <w:rPr>
          <w:rFonts w:asciiTheme="minorEastAsia" w:hAnsiTheme="minorEastAsia" w:cs="黑体" w:hint="eastAsia"/>
          <w:bCs/>
          <w:spacing w:val="-11"/>
          <w:kern w:val="0"/>
          <w:sz w:val="36"/>
          <w:szCs w:val="40"/>
          <w:shd w:val="clear" w:color="auto" w:fill="FFFFFF"/>
        </w:rPr>
        <w:t>2</w:t>
      </w:r>
      <w:r>
        <w:rPr>
          <w:rFonts w:asciiTheme="minorEastAsia" w:hAnsiTheme="minorEastAsia" w:cs="黑体"/>
          <w:bCs/>
          <w:spacing w:val="-11"/>
          <w:kern w:val="0"/>
          <w:sz w:val="36"/>
          <w:szCs w:val="40"/>
          <w:shd w:val="clear" w:color="auto" w:fill="FFFFFF"/>
        </w:rPr>
        <w:t>年</w:t>
      </w:r>
      <w:r>
        <w:rPr>
          <w:rFonts w:asciiTheme="minorEastAsia" w:hAnsiTheme="minorEastAsia" w:cs="黑体" w:hint="eastAsia"/>
          <w:bCs/>
          <w:spacing w:val="-11"/>
          <w:kern w:val="0"/>
          <w:sz w:val="36"/>
          <w:szCs w:val="40"/>
          <w:shd w:val="clear" w:color="auto" w:fill="FFFFFF"/>
        </w:rPr>
        <w:t>1</w:t>
      </w:r>
      <w:r>
        <w:rPr>
          <w:rFonts w:asciiTheme="minorEastAsia" w:hAnsiTheme="minorEastAsia" w:cs="黑体"/>
          <w:bCs/>
          <w:spacing w:val="-11"/>
          <w:kern w:val="0"/>
          <w:sz w:val="36"/>
          <w:szCs w:val="40"/>
          <w:shd w:val="clear" w:color="auto" w:fill="FFFFFF"/>
        </w:rPr>
        <w:t>2月</w:t>
      </w:r>
    </w:p>
    <w:p w14:paraId="23358A27" w14:textId="77777777" w:rsidR="00B31D24" w:rsidRDefault="00B31D24">
      <w:pPr>
        <w:widowControl/>
        <w:spacing w:line="560" w:lineRule="exact"/>
        <w:ind w:firstLineChars="200" w:firstLine="759"/>
        <w:rPr>
          <w:rFonts w:asciiTheme="minorEastAsia" w:hAnsiTheme="minorEastAsia" w:cs="黑体"/>
          <w:b/>
          <w:spacing w:val="-11"/>
          <w:kern w:val="0"/>
          <w:sz w:val="40"/>
          <w:szCs w:val="40"/>
          <w:shd w:val="clear" w:color="auto" w:fill="FFFFFF"/>
        </w:rPr>
      </w:pPr>
    </w:p>
    <w:p w14:paraId="5801B7AF" w14:textId="77777777" w:rsidR="00B31D24" w:rsidRDefault="00B31D24">
      <w:pPr>
        <w:widowControl/>
        <w:spacing w:line="560" w:lineRule="exact"/>
        <w:rPr>
          <w:rFonts w:asciiTheme="minorEastAsia" w:hAnsiTheme="minorEastAsia" w:cs="黑体"/>
          <w:b/>
          <w:spacing w:val="-11"/>
          <w:kern w:val="0"/>
          <w:sz w:val="44"/>
          <w:szCs w:val="40"/>
          <w:shd w:val="clear" w:color="auto" w:fill="FFFFFF"/>
        </w:rPr>
      </w:pPr>
    </w:p>
    <w:p w14:paraId="44087E29" w14:textId="2732622D" w:rsidR="00CF3DE7" w:rsidRDefault="00F92653" w:rsidP="00F92653">
      <w:pPr>
        <w:widowControl/>
        <w:spacing w:line="580" w:lineRule="exact"/>
        <w:ind w:firstLineChars="200" w:firstLine="803"/>
        <w:rPr>
          <w:rFonts w:ascii="黑体" w:eastAsia="黑体" w:hAnsi="黑体" w:cs="黑体"/>
          <w:b/>
          <w:spacing w:val="-11"/>
          <w:kern w:val="0"/>
          <w:sz w:val="40"/>
          <w:szCs w:val="40"/>
          <w:shd w:val="clear" w:color="auto" w:fill="FFFFFF"/>
        </w:rPr>
      </w:pPr>
      <w:r>
        <w:rPr>
          <w:rFonts w:ascii="黑体" w:eastAsia="黑体" w:hAnsi="黑体" w:cs="黑体" w:hint="eastAsia"/>
          <w:b/>
          <w:noProof/>
          <w:spacing w:val="-11"/>
          <w:kern w:val="0"/>
          <w:sz w:val="40"/>
          <w:szCs w:val="40"/>
          <w:shd w:val="clear" w:color="auto" w:fill="FFFFFF"/>
        </w:rPr>
        <w:lastRenderedPageBreak/>
        <w:drawing>
          <wp:anchor distT="0" distB="0" distL="114300" distR="114300" simplePos="0" relativeHeight="251723264" behindDoc="0" locked="0" layoutInCell="1" allowOverlap="1" wp14:anchorId="3F35A466" wp14:editId="4A69021A">
            <wp:simplePos x="0" y="0"/>
            <wp:positionH relativeFrom="column">
              <wp:posOffset>219075</wp:posOffset>
            </wp:positionH>
            <wp:positionV relativeFrom="paragraph">
              <wp:posOffset>428625</wp:posOffset>
            </wp:positionV>
            <wp:extent cx="4882515" cy="6724650"/>
            <wp:effectExtent l="0" t="0" r="0" b="0"/>
            <wp:wrapTopAndBottom/>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 001 - 副本.bmp"/>
                    <pic:cNvPicPr/>
                  </pic:nvPicPr>
                  <pic:blipFill rotWithShape="1">
                    <a:blip r:embed="rId9" cstate="print">
                      <a:extLst>
                        <a:ext uri="{28A0092B-C50C-407E-A947-70E740481C1C}">
                          <a14:useLocalDpi xmlns:a14="http://schemas.microsoft.com/office/drawing/2010/main" val="0"/>
                        </a:ext>
                      </a:extLst>
                    </a:blip>
                    <a:srcRect l="3393" t="3288"/>
                    <a:stretch/>
                  </pic:blipFill>
                  <pic:spPr bwMode="auto">
                    <a:xfrm>
                      <a:off x="0" y="0"/>
                      <a:ext cx="4882515" cy="6724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AFFBF0" w14:textId="68B6951C" w:rsidR="00CF3DE7" w:rsidRDefault="00CF3DE7" w:rsidP="00F92653">
      <w:pPr>
        <w:widowControl/>
        <w:spacing w:line="580" w:lineRule="exact"/>
        <w:rPr>
          <w:rFonts w:ascii="黑体" w:eastAsia="黑体" w:hAnsi="黑体" w:cs="黑体"/>
          <w:b/>
          <w:spacing w:val="-11"/>
          <w:kern w:val="0"/>
          <w:sz w:val="40"/>
          <w:szCs w:val="40"/>
          <w:shd w:val="clear" w:color="auto" w:fill="FFFFFF"/>
        </w:rPr>
      </w:pPr>
    </w:p>
    <w:p w14:paraId="7C611CB8" w14:textId="55E0ABF9" w:rsidR="00CF3DE7" w:rsidRDefault="00CF3DE7" w:rsidP="00F92653">
      <w:pPr>
        <w:widowControl/>
        <w:spacing w:line="580" w:lineRule="exact"/>
        <w:ind w:firstLineChars="200" w:firstLine="759"/>
        <w:rPr>
          <w:rFonts w:ascii="黑体" w:eastAsia="黑体" w:hAnsi="黑体" w:cs="黑体"/>
          <w:b/>
          <w:spacing w:val="-11"/>
          <w:kern w:val="0"/>
          <w:sz w:val="40"/>
          <w:szCs w:val="40"/>
          <w:shd w:val="clear" w:color="auto" w:fill="FFFFFF"/>
        </w:rPr>
      </w:pPr>
    </w:p>
    <w:p w14:paraId="3497CCAF" w14:textId="77777777" w:rsidR="00CF3DE7" w:rsidRDefault="00CF3DE7">
      <w:pPr>
        <w:widowControl/>
        <w:spacing w:line="580" w:lineRule="exact"/>
        <w:ind w:firstLineChars="200" w:firstLine="759"/>
        <w:rPr>
          <w:rFonts w:ascii="黑体" w:eastAsia="黑体" w:hAnsi="黑体" w:cs="黑体"/>
          <w:b/>
          <w:spacing w:val="-11"/>
          <w:kern w:val="0"/>
          <w:sz w:val="40"/>
          <w:szCs w:val="40"/>
          <w:shd w:val="clear" w:color="auto" w:fill="FFFFFF"/>
        </w:rPr>
      </w:pPr>
    </w:p>
    <w:p w14:paraId="3E942992" w14:textId="77777777" w:rsidR="00CF3DE7" w:rsidRDefault="00CF3DE7">
      <w:pPr>
        <w:widowControl/>
        <w:spacing w:line="580" w:lineRule="exact"/>
        <w:ind w:firstLineChars="200" w:firstLine="759"/>
        <w:rPr>
          <w:rFonts w:ascii="黑体" w:eastAsia="黑体" w:hAnsi="黑体" w:cs="黑体"/>
          <w:b/>
          <w:spacing w:val="-11"/>
          <w:kern w:val="0"/>
          <w:sz w:val="40"/>
          <w:szCs w:val="40"/>
          <w:shd w:val="clear" w:color="auto" w:fill="FFFFFF"/>
        </w:rPr>
      </w:pPr>
    </w:p>
    <w:p w14:paraId="54F09348" w14:textId="64B942B8" w:rsidR="00B31D24" w:rsidRDefault="00AC6B6E" w:rsidP="00F92653">
      <w:pPr>
        <w:widowControl/>
        <w:spacing w:line="580" w:lineRule="exact"/>
        <w:jc w:val="center"/>
        <w:rPr>
          <w:rFonts w:ascii="黑体" w:eastAsia="黑体" w:hAnsi="黑体" w:cs="黑体"/>
          <w:b/>
          <w:spacing w:val="-11"/>
          <w:kern w:val="0"/>
          <w:sz w:val="40"/>
          <w:szCs w:val="40"/>
          <w:shd w:val="clear" w:color="auto" w:fill="FFFFFF"/>
        </w:rPr>
      </w:pPr>
      <w:r>
        <w:rPr>
          <w:rFonts w:ascii="黑体" w:eastAsia="黑体" w:hAnsi="黑体" w:cs="黑体" w:hint="eastAsia"/>
          <w:b/>
          <w:spacing w:val="-11"/>
          <w:kern w:val="0"/>
          <w:sz w:val="40"/>
          <w:szCs w:val="40"/>
          <w:shd w:val="clear" w:color="auto" w:fill="FFFFFF"/>
        </w:rPr>
        <w:lastRenderedPageBreak/>
        <w:t>合阳县职业技术教育中心2023</w:t>
      </w:r>
      <w:r w:rsidR="00807C56">
        <w:rPr>
          <w:rFonts w:ascii="黑体" w:eastAsia="黑体" w:hAnsi="黑体" w:cs="黑体" w:hint="eastAsia"/>
          <w:b/>
          <w:spacing w:val="-11"/>
          <w:kern w:val="0"/>
          <w:sz w:val="40"/>
          <w:szCs w:val="40"/>
          <w:shd w:val="clear" w:color="auto" w:fill="FFFFFF"/>
        </w:rPr>
        <w:t>年</w:t>
      </w:r>
      <w:r>
        <w:rPr>
          <w:rFonts w:ascii="黑体" w:eastAsia="黑体" w:hAnsi="黑体" w:cs="黑体" w:hint="eastAsia"/>
          <w:b/>
          <w:spacing w:val="-11"/>
          <w:kern w:val="0"/>
          <w:sz w:val="40"/>
          <w:szCs w:val="40"/>
          <w:shd w:val="clear" w:color="auto" w:fill="FFFFFF"/>
        </w:rPr>
        <w:t>质量</w:t>
      </w:r>
      <w:r w:rsidR="00807C56" w:rsidRPr="00807C56">
        <w:rPr>
          <w:rFonts w:ascii="黑体" w:eastAsia="黑体" w:hAnsi="黑体" w:cs="黑体" w:hint="eastAsia"/>
          <w:b/>
          <w:spacing w:val="-11"/>
          <w:kern w:val="0"/>
          <w:sz w:val="40"/>
          <w:szCs w:val="40"/>
          <w:shd w:val="clear" w:color="auto" w:fill="FFFFFF"/>
        </w:rPr>
        <w:t>年度</w:t>
      </w:r>
      <w:r>
        <w:rPr>
          <w:rFonts w:ascii="黑体" w:eastAsia="黑体" w:hAnsi="黑体" w:cs="黑体" w:hint="eastAsia"/>
          <w:b/>
          <w:spacing w:val="-11"/>
          <w:kern w:val="0"/>
          <w:sz w:val="40"/>
          <w:szCs w:val="40"/>
          <w:shd w:val="clear" w:color="auto" w:fill="FFFFFF"/>
        </w:rPr>
        <w:t>报告</w:t>
      </w:r>
    </w:p>
    <w:p w14:paraId="2C4F21C6" w14:textId="77777777" w:rsidR="00B31D24" w:rsidRDefault="00B31D24">
      <w:pPr>
        <w:tabs>
          <w:tab w:val="right" w:leader="dot" w:pos="8296"/>
        </w:tabs>
        <w:ind w:firstLineChars="200" w:firstLine="420"/>
      </w:pPr>
    </w:p>
    <w:p w14:paraId="72CF82FE" w14:textId="77777777" w:rsidR="005A3EB7" w:rsidRPr="005A3EB7" w:rsidRDefault="005A3EB7" w:rsidP="005A3EB7">
      <w:pPr>
        <w:tabs>
          <w:tab w:val="right" w:leader="dot" w:pos="8296"/>
        </w:tabs>
        <w:ind w:firstLineChars="200" w:firstLine="643"/>
        <w:jc w:val="center"/>
        <w:rPr>
          <w:b/>
          <w:sz w:val="32"/>
        </w:rPr>
      </w:pPr>
      <w:r w:rsidRPr="005A3EB7">
        <w:rPr>
          <w:rFonts w:hint="eastAsia"/>
          <w:b/>
          <w:sz w:val="32"/>
        </w:rPr>
        <w:t>目</w:t>
      </w:r>
      <w:r>
        <w:rPr>
          <w:rFonts w:hint="eastAsia"/>
          <w:b/>
          <w:sz w:val="32"/>
        </w:rPr>
        <w:t xml:space="preserve">   </w:t>
      </w:r>
      <w:r w:rsidRPr="005A3EB7">
        <w:rPr>
          <w:rFonts w:hint="eastAsia"/>
          <w:b/>
          <w:sz w:val="32"/>
        </w:rPr>
        <w:t>录</w:t>
      </w:r>
    </w:p>
    <w:p w14:paraId="1DE130DA" w14:textId="4EB0FD10" w:rsidR="00B31D24" w:rsidRPr="0076467E" w:rsidRDefault="00AC6B6E">
      <w:pPr>
        <w:tabs>
          <w:tab w:val="right" w:leader="dot" w:pos="8296"/>
        </w:tabs>
        <w:ind w:firstLineChars="200" w:firstLine="640"/>
        <w:rPr>
          <w:sz w:val="32"/>
        </w:rPr>
      </w:pPr>
      <w:r>
        <w:rPr>
          <w:rFonts w:hint="eastAsia"/>
          <w:sz w:val="32"/>
        </w:rPr>
        <w:t>前</w:t>
      </w:r>
      <w:r>
        <w:rPr>
          <w:rFonts w:hint="eastAsia"/>
          <w:sz w:val="32"/>
        </w:rPr>
        <w:t xml:space="preserve">  </w:t>
      </w:r>
      <w:r>
        <w:rPr>
          <w:rFonts w:hint="eastAsia"/>
          <w:sz w:val="32"/>
        </w:rPr>
        <w:t>言</w:t>
      </w:r>
      <w:r w:rsidR="005B12C2" w:rsidRPr="005B12C2">
        <w:rPr>
          <w:sz w:val="32"/>
        </w:rPr>
        <w:tab/>
      </w:r>
      <w:r w:rsidR="005B12C2" w:rsidRPr="0076467E">
        <w:rPr>
          <w:rFonts w:hint="eastAsia"/>
          <w:sz w:val="32"/>
        </w:rPr>
        <w:t>1</w:t>
      </w:r>
    </w:p>
    <w:p w14:paraId="631BE84B" w14:textId="6CFF7B5A" w:rsidR="00B31D24" w:rsidRDefault="00432073">
      <w:pPr>
        <w:tabs>
          <w:tab w:val="right" w:leader="dot" w:pos="8296"/>
        </w:tabs>
        <w:rPr>
          <w:rFonts w:asciiTheme="minorEastAsia" w:hAnsiTheme="minorEastAsia"/>
          <w:sz w:val="28"/>
          <w:szCs w:val="28"/>
        </w:rPr>
      </w:pPr>
      <w:hyperlink w:anchor="_Toc121840750" w:history="1">
        <w:r w:rsidR="00AC6B6E">
          <w:rPr>
            <w:rFonts w:asciiTheme="minorEastAsia" w:hAnsiTheme="minorEastAsia"/>
            <w:sz w:val="28"/>
            <w:szCs w:val="28"/>
          </w:rPr>
          <w:t>1</w:t>
        </w:r>
        <w:r w:rsidR="00AC6B6E">
          <w:rPr>
            <w:rFonts w:asciiTheme="minorEastAsia" w:hAnsiTheme="minorEastAsia" w:hint="eastAsia"/>
            <w:sz w:val="28"/>
            <w:szCs w:val="28"/>
          </w:rPr>
          <w:t xml:space="preserve"> </w:t>
        </w:r>
        <w:r w:rsidR="00AC6B6E">
          <w:rPr>
            <w:rFonts w:asciiTheme="minorEastAsia" w:hAnsiTheme="minorEastAsia"/>
            <w:sz w:val="28"/>
            <w:szCs w:val="28"/>
          </w:rPr>
          <w:t xml:space="preserve"> </w:t>
        </w:r>
        <w:r w:rsidR="00AC6B6E">
          <w:rPr>
            <w:rFonts w:asciiTheme="minorEastAsia" w:hAnsiTheme="minorEastAsia" w:hint="eastAsia"/>
            <w:sz w:val="28"/>
            <w:szCs w:val="28"/>
          </w:rPr>
          <w:t>学生发展质量</w:t>
        </w:r>
        <w:r w:rsidR="00AC6B6E">
          <w:rPr>
            <w:rFonts w:asciiTheme="minorEastAsia" w:hAnsiTheme="minorEastAsia"/>
            <w:sz w:val="28"/>
            <w:szCs w:val="28"/>
          </w:rPr>
          <w:tab/>
        </w:r>
      </w:hyperlink>
      <w:r w:rsidR="005B12C2">
        <w:rPr>
          <w:rFonts w:asciiTheme="minorEastAsia" w:hAnsiTheme="minorEastAsia" w:hint="eastAsia"/>
          <w:sz w:val="28"/>
          <w:szCs w:val="28"/>
        </w:rPr>
        <w:t>2</w:t>
      </w:r>
    </w:p>
    <w:p w14:paraId="40AB81ED" w14:textId="61F16C98" w:rsidR="00B31D24" w:rsidRDefault="00432073">
      <w:pPr>
        <w:tabs>
          <w:tab w:val="right" w:leader="dot" w:pos="8296"/>
        </w:tabs>
        <w:ind w:leftChars="200" w:left="420"/>
        <w:rPr>
          <w:rFonts w:asciiTheme="minorEastAsia" w:hAnsiTheme="minorEastAsia"/>
          <w:sz w:val="28"/>
          <w:szCs w:val="28"/>
        </w:rPr>
      </w:pPr>
      <w:hyperlink w:anchor="_Toc121840751" w:history="1">
        <w:r w:rsidR="00AC6B6E">
          <w:rPr>
            <w:rFonts w:asciiTheme="minorEastAsia" w:hAnsiTheme="minorEastAsia"/>
            <w:sz w:val="28"/>
            <w:szCs w:val="28"/>
          </w:rPr>
          <w:t>1.1</w:t>
        </w:r>
        <w:r w:rsidR="00AC6B6E">
          <w:rPr>
            <w:rFonts w:asciiTheme="minorEastAsia" w:hAnsiTheme="minorEastAsia" w:hint="eastAsia"/>
            <w:sz w:val="28"/>
            <w:szCs w:val="28"/>
          </w:rPr>
          <w:t>党建引领</w:t>
        </w:r>
        <w:r w:rsidR="00AC6B6E">
          <w:rPr>
            <w:rFonts w:asciiTheme="minorEastAsia" w:hAnsiTheme="minorEastAsia"/>
            <w:sz w:val="28"/>
            <w:szCs w:val="28"/>
          </w:rPr>
          <w:tab/>
        </w:r>
        <w:r w:rsidR="007C3610">
          <w:rPr>
            <w:rFonts w:asciiTheme="minorEastAsia" w:hAnsiTheme="minorEastAsia"/>
            <w:sz w:val="28"/>
            <w:szCs w:val="28"/>
          </w:rPr>
          <w:t>2</w:t>
        </w:r>
      </w:hyperlink>
    </w:p>
    <w:p w14:paraId="0EA44488" w14:textId="58A520C0" w:rsidR="00B31D24" w:rsidRDefault="00432073">
      <w:pPr>
        <w:tabs>
          <w:tab w:val="right" w:leader="dot" w:pos="8296"/>
        </w:tabs>
        <w:ind w:leftChars="200" w:left="420"/>
        <w:rPr>
          <w:rFonts w:asciiTheme="minorEastAsia" w:hAnsiTheme="minorEastAsia"/>
          <w:sz w:val="28"/>
          <w:szCs w:val="28"/>
        </w:rPr>
      </w:pPr>
      <w:hyperlink w:anchor="_Toc121840752" w:history="1">
        <w:r w:rsidR="00AC6B6E">
          <w:rPr>
            <w:rFonts w:asciiTheme="minorEastAsia" w:hAnsiTheme="minorEastAsia"/>
            <w:sz w:val="28"/>
            <w:szCs w:val="28"/>
          </w:rPr>
          <w:t>1.2</w:t>
        </w:r>
        <w:r w:rsidR="00AC6B6E">
          <w:rPr>
            <w:rFonts w:asciiTheme="minorEastAsia" w:hAnsiTheme="minorEastAsia" w:hint="eastAsia"/>
            <w:sz w:val="28"/>
            <w:szCs w:val="28"/>
          </w:rPr>
          <w:t>立德树人</w:t>
        </w:r>
        <w:r w:rsidR="00AC6B6E">
          <w:rPr>
            <w:rFonts w:asciiTheme="minorEastAsia" w:hAnsiTheme="minorEastAsia"/>
            <w:sz w:val="28"/>
            <w:szCs w:val="28"/>
          </w:rPr>
          <w:tab/>
        </w:r>
        <w:r w:rsidR="00751AC0">
          <w:rPr>
            <w:rFonts w:asciiTheme="minorEastAsia" w:hAnsiTheme="minorEastAsia" w:hint="eastAsia"/>
            <w:sz w:val="28"/>
            <w:szCs w:val="28"/>
          </w:rPr>
          <w:t>3</w:t>
        </w:r>
      </w:hyperlink>
    </w:p>
    <w:p w14:paraId="4EE5CA4E" w14:textId="3607C59D" w:rsidR="00B31D24" w:rsidRDefault="00432073">
      <w:pPr>
        <w:tabs>
          <w:tab w:val="right" w:leader="dot" w:pos="8296"/>
        </w:tabs>
        <w:ind w:leftChars="200" w:left="420"/>
        <w:rPr>
          <w:rFonts w:asciiTheme="minorEastAsia" w:hAnsiTheme="minorEastAsia"/>
          <w:sz w:val="28"/>
          <w:szCs w:val="28"/>
        </w:rPr>
      </w:pPr>
      <w:hyperlink w:anchor="_Toc121840753" w:history="1">
        <w:r w:rsidR="00AC6B6E">
          <w:rPr>
            <w:rFonts w:asciiTheme="minorEastAsia" w:hAnsiTheme="minorEastAsia"/>
            <w:sz w:val="28"/>
            <w:szCs w:val="28"/>
          </w:rPr>
          <w:t>1.3</w:t>
        </w:r>
        <w:r w:rsidR="00AC6B6E">
          <w:rPr>
            <w:rFonts w:asciiTheme="minorEastAsia" w:hAnsiTheme="minorEastAsia" w:hint="eastAsia"/>
            <w:sz w:val="28"/>
            <w:szCs w:val="28"/>
          </w:rPr>
          <w:t>在校体验</w:t>
        </w:r>
        <w:r w:rsidR="00AC6B6E">
          <w:rPr>
            <w:rFonts w:asciiTheme="minorEastAsia" w:hAnsiTheme="minorEastAsia"/>
            <w:sz w:val="28"/>
            <w:szCs w:val="28"/>
          </w:rPr>
          <w:tab/>
        </w:r>
        <w:r w:rsidR="0076467E">
          <w:rPr>
            <w:rFonts w:asciiTheme="minorEastAsia" w:hAnsiTheme="minorEastAsia" w:hint="eastAsia"/>
            <w:sz w:val="28"/>
            <w:szCs w:val="28"/>
          </w:rPr>
          <w:t>6</w:t>
        </w:r>
      </w:hyperlink>
    </w:p>
    <w:p w14:paraId="608EF551" w14:textId="7DDA3674" w:rsidR="00B31D24" w:rsidRDefault="00432073">
      <w:pPr>
        <w:tabs>
          <w:tab w:val="right" w:leader="dot" w:pos="8296"/>
        </w:tabs>
        <w:ind w:leftChars="200" w:left="420"/>
        <w:rPr>
          <w:rFonts w:asciiTheme="minorEastAsia" w:hAnsiTheme="minorEastAsia"/>
          <w:sz w:val="28"/>
          <w:szCs w:val="28"/>
        </w:rPr>
      </w:pPr>
      <w:hyperlink w:anchor="_Toc121840754" w:history="1">
        <w:r w:rsidR="00AC6B6E">
          <w:rPr>
            <w:rFonts w:asciiTheme="minorEastAsia" w:hAnsiTheme="minorEastAsia"/>
            <w:sz w:val="28"/>
            <w:szCs w:val="28"/>
          </w:rPr>
          <w:t>1.4</w:t>
        </w:r>
        <w:r w:rsidR="00AC6B6E">
          <w:rPr>
            <w:rFonts w:asciiTheme="minorEastAsia" w:hAnsiTheme="minorEastAsia" w:hint="eastAsia"/>
            <w:sz w:val="28"/>
            <w:szCs w:val="28"/>
          </w:rPr>
          <w:t>就业质量</w:t>
        </w:r>
        <w:r w:rsidR="00AC6B6E">
          <w:rPr>
            <w:rFonts w:asciiTheme="minorEastAsia" w:hAnsiTheme="minorEastAsia"/>
            <w:sz w:val="28"/>
            <w:szCs w:val="28"/>
          </w:rPr>
          <w:tab/>
        </w:r>
        <w:r w:rsidR="0076467E">
          <w:rPr>
            <w:rFonts w:asciiTheme="minorEastAsia" w:hAnsiTheme="minorEastAsia" w:hint="eastAsia"/>
            <w:sz w:val="28"/>
            <w:szCs w:val="28"/>
          </w:rPr>
          <w:t>9</w:t>
        </w:r>
      </w:hyperlink>
    </w:p>
    <w:p w14:paraId="6765FC3D" w14:textId="7DEEB4F5" w:rsidR="00B31D24" w:rsidRDefault="00432073">
      <w:pPr>
        <w:tabs>
          <w:tab w:val="right" w:leader="dot" w:pos="8296"/>
        </w:tabs>
        <w:ind w:leftChars="200" w:left="420"/>
        <w:rPr>
          <w:rFonts w:asciiTheme="minorEastAsia" w:hAnsiTheme="minorEastAsia"/>
          <w:sz w:val="28"/>
          <w:szCs w:val="28"/>
        </w:rPr>
      </w:pPr>
      <w:hyperlink w:anchor="_Toc121840755" w:history="1">
        <w:r w:rsidR="00AC6B6E">
          <w:rPr>
            <w:rFonts w:asciiTheme="minorEastAsia" w:hAnsiTheme="minorEastAsia"/>
            <w:sz w:val="28"/>
            <w:szCs w:val="28"/>
          </w:rPr>
          <w:t>1.5</w:t>
        </w:r>
        <w:r w:rsidR="00AC6B6E">
          <w:rPr>
            <w:rFonts w:asciiTheme="minorEastAsia" w:hAnsiTheme="minorEastAsia" w:hint="eastAsia"/>
            <w:sz w:val="28"/>
            <w:szCs w:val="28"/>
          </w:rPr>
          <w:t>创新创业</w:t>
        </w:r>
        <w:r w:rsidR="00AC6B6E">
          <w:rPr>
            <w:rFonts w:asciiTheme="minorEastAsia" w:hAnsiTheme="minorEastAsia"/>
            <w:sz w:val="28"/>
            <w:szCs w:val="28"/>
          </w:rPr>
          <w:tab/>
        </w:r>
        <w:r w:rsidR="00FA3708">
          <w:rPr>
            <w:rFonts w:asciiTheme="minorEastAsia" w:hAnsiTheme="minorEastAsia" w:hint="eastAsia"/>
            <w:sz w:val="28"/>
            <w:szCs w:val="28"/>
          </w:rPr>
          <w:t>9</w:t>
        </w:r>
      </w:hyperlink>
    </w:p>
    <w:p w14:paraId="4E8AABDE" w14:textId="46BCD97C" w:rsidR="00B31D24" w:rsidRDefault="00432073">
      <w:pPr>
        <w:tabs>
          <w:tab w:val="right" w:leader="dot" w:pos="8296"/>
        </w:tabs>
        <w:ind w:leftChars="200" w:left="420"/>
        <w:rPr>
          <w:rFonts w:asciiTheme="minorEastAsia" w:hAnsiTheme="minorEastAsia"/>
          <w:sz w:val="28"/>
          <w:szCs w:val="28"/>
        </w:rPr>
      </w:pPr>
      <w:hyperlink w:anchor="_Toc121840756" w:history="1">
        <w:r w:rsidR="00AC6B6E">
          <w:rPr>
            <w:rFonts w:asciiTheme="minorEastAsia" w:hAnsiTheme="minorEastAsia"/>
            <w:sz w:val="28"/>
            <w:szCs w:val="28"/>
          </w:rPr>
          <w:t>1.6</w:t>
        </w:r>
        <w:r w:rsidR="00AC6B6E">
          <w:rPr>
            <w:rFonts w:asciiTheme="minorEastAsia" w:hAnsiTheme="minorEastAsia" w:hint="eastAsia"/>
            <w:sz w:val="28"/>
            <w:szCs w:val="28"/>
          </w:rPr>
          <w:t>技能大赛</w:t>
        </w:r>
        <w:r w:rsidR="00AC6B6E">
          <w:rPr>
            <w:rFonts w:asciiTheme="minorEastAsia" w:hAnsiTheme="minorEastAsia"/>
            <w:sz w:val="28"/>
            <w:szCs w:val="28"/>
          </w:rPr>
          <w:tab/>
        </w:r>
        <w:r w:rsidR="00FA3708">
          <w:rPr>
            <w:rFonts w:asciiTheme="minorEastAsia" w:hAnsiTheme="minorEastAsia" w:hint="eastAsia"/>
            <w:sz w:val="28"/>
            <w:szCs w:val="28"/>
          </w:rPr>
          <w:t>9</w:t>
        </w:r>
      </w:hyperlink>
    </w:p>
    <w:p w14:paraId="38F03938" w14:textId="7B9A61F4" w:rsidR="00B31D24" w:rsidRDefault="00432073">
      <w:pPr>
        <w:tabs>
          <w:tab w:val="right" w:leader="dot" w:pos="8296"/>
        </w:tabs>
        <w:rPr>
          <w:rFonts w:asciiTheme="minorEastAsia" w:hAnsiTheme="minorEastAsia"/>
          <w:sz w:val="28"/>
          <w:szCs w:val="28"/>
        </w:rPr>
      </w:pPr>
      <w:hyperlink w:anchor="_Toc121840757" w:history="1">
        <w:r w:rsidR="00AC6B6E">
          <w:rPr>
            <w:rFonts w:asciiTheme="minorEastAsia" w:hAnsiTheme="minorEastAsia"/>
            <w:sz w:val="28"/>
            <w:szCs w:val="28"/>
          </w:rPr>
          <w:t>2</w:t>
        </w:r>
        <w:r w:rsidR="00AC6B6E">
          <w:rPr>
            <w:rFonts w:asciiTheme="minorEastAsia" w:hAnsiTheme="minorEastAsia" w:hint="eastAsia"/>
            <w:sz w:val="28"/>
            <w:szCs w:val="28"/>
          </w:rPr>
          <w:t xml:space="preserve"> </w:t>
        </w:r>
        <w:r w:rsidR="00AC6B6E">
          <w:rPr>
            <w:rFonts w:asciiTheme="minorEastAsia" w:hAnsiTheme="minorEastAsia"/>
            <w:sz w:val="28"/>
            <w:szCs w:val="28"/>
          </w:rPr>
          <w:t xml:space="preserve"> </w:t>
        </w:r>
        <w:r w:rsidR="00AC6B6E">
          <w:rPr>
            <w:rFonts w:asciiTheme="minorEastAsia" w:hAnsiTheme="minorEastAsia" w:hint="eastAsia"/>
            <w:sz w:val="28"/>
            <w:szCs w:val="28"/>
          </w:rPr>
          <w:t>教育教学质量</w:t>
        </w:r>
        <w:r w:rsidR="00AC6B6E">
          <w:rPr>
            <w:rFonts w:asciiTheme="minorEastAsia" w:hAnsiTheme="minorEastAsia"/>
            <w:sz w:val="28"/>
            <w:szCs w:val="28"/>
          </w:rPr>
          <w:tab/>
        </w:r>
        <w:r w:rsidR="003C73C0">
          <w:rPr>
            <w:rFonts w:asciiTheme="minorEastAsia" w:hAnsiTheme="minorEastAsia"/>
            <w:sz w:val="28"/>
            <w:szCs w:val="28"/>
          </w:rPr>
          <w:t>1</w:t>
        </w:r>
        <w:r w:rsidR="00FA3708">
          <w:rPr>
            <w:rFonts w:asciiTheme="minorEastAsia" w:hAnsiTheme="minorEastAsia" w:hint="eastAsia"/>
            <w:sz w:val="28"/>
            <w:szCs w:val="28"/>
          </w:rPr>
          <w:t>0</w:t>
        </w:r>
      </w:hyperlink>
    </w:p>
    <w:p w14:paraId="72CFDD73" w14:textId="3E027664" w:rsidR="00B31D24" w:rsidRDefault="00432073">
      <w:pPr>
        <w:tabs>
          <w:tab w:val="right" w:leader="dot" w:pos="8296"/>
        </w:tabs>
        <w:ind w:leftChars="200" w:left="420"/>
        <w:rPr>
          <w:rFonts w:asciiTheme="minorEastAsia" w:hAnsiTheme="minorEastAsia"/>
          <w:sz w:val="28"/>
          <w:szCs w:val="28"/>
        </w:rPr>
      </w:pPr>
      <w:hyperlink w:anchor="_Toc121840758" w:history="1">
        <w:r w:rsidR="00AC6B6E">
          <w:rPr>
            <w:rFonts w:asciiTheme="minorEastAsia" w:hAnsiTheme="minorEastAsia"/>
            <w:sz w:val="28"/>
            <w:szCs w:val="28"/>
          </w:rPr>
          <w:t>2.1</w:t>
        </w:r>
        <w:r w:rsidR="00AC6B6E">
          <w:rPr>
            <w:rFonts w:asciiTheme="minorEastAsia" w:hAnsiTheme="minorEastAsia" w:hint="eastAsia"/>
            <w:sz w:val="28"/>
            <w:szCs w:val="28"/>
          </w:rPr>
          <w:t>专业建设质量</w:t>
        </w:r>
        <w:r w:rsidR="00AC6B6E">
          <w:rPr>
            <w:rFonts w:asciiTheme="minorEastAsia" w:hAnsiTheme="minorEastAsia"/>
            <w:sz w:val="28"/>
            <w:szCs w:val="28"/>
          </w:rPr>
          <w:tab/>
        </w:r>
        <w:r w:rsidR="003C73C0">
          <w:rPr>
            <w:rFonts w:asciiTheme="minorEastAsia" w:hAnsiTheme="minorEastAsia"/>
            <w:sz w:val="28"/>
            <w:szCs w:val="28"/>
          </w:rPr>
          <w:t>1</w:t>
        </w:r>
        <w:r w:rsidR="00FA3708">
          <w:rPr>
            <w:rFonts w:asciiTheme="minorEastAsia" w:hAnsiTheme="minorEastAsia" w:hint="eastAsia"/>
            <w:sz w:val="28"/>
            <w:szCs w:val="28"/>
          </w:rPr>
          <w:t>0</w:t>
        </w:r>
      </w:hyperlink>
    </w:p>
    <w:p w14:paraId="2B6F8941" w14:textId="25ACB15F" w:rsidR="00B31D24" w:rsidRDefault="00432073">
      <w:pPr>
        <w:tabs>
          <w:tab w:val="right" w:leader="dot" w:pos="8296"/>
        </w:tabs>
        <w:ind w:leftChars="200" w:left="420"/>
        <w:rPr>
          <w:rFonts w:asciiTheme="minorEastAsia" w:hAnsiTheme="minorEastAsia"/>
          <w:sz w:val="28"/>
          <w:szCs w:val="28"/>
        </w:rPr>
      </w:pPr>
      <w:hyperlink w:anchor="_Toc121840759" w:history="1">
        <w:r w:rsidR="00AC6B6E">
          <w:rPr>
            <w:rFonts w:asciiTheme="minorEastAsia" w:hAnsiTheme="minorEastAsia"/>
            <w:sz w:val="28"/>
            <w:szCs w:val="28"/>
          </w:rPr>
          <w:t>2.2</w:t>
        </w:r>
        <w:r w:rsidR="00AC6B6E">
          <w:rPr>
            <w:rFonts w:asciiTheme="minorEastAsia" w:hAnsiTheme="minorEastAsia" w:hint="eastAsia"/>
            <w:sz w:val="28"/>
            <w:szCs w:val="28"/>
          </w:rPr>
          <w:t>课程建设质量</w:t>
        </w:r>
        <w:r w:rsidR="00AC6B6E">
          <w:rPr>
            <w:rFonts w:asciiTheme="minorEastAsia" w:hAnsiTheme="minorEastAsia"/>
            <w:sz w:val="28"/>
            <w:szCs w:val="28"/>
          </w:rPr>
          <w:tab/>
        </w:r>
        <w:r w:rsidR="003C73C0">
          <w:rPr>
            <w:rFonts w:asciiTheme="minorEastAsia" w:hAnsiTheme="minorEastAsia"/>
            <w:sz w:val="28"/>
            <w:szCs w:val="28"/>
          </w:rPr>
          <w:t>1</w:t>
        </w:r>
        <w:r w:rsidR="0076467E">
          <w:rPr>
            <w:rFonts w:asciiTheme="minorEastAsia" w:hAnsiTheme="minorEastAsia" w:hint="eastAsia"/>
            <w:sz w:val="28"/>
            <w:szCs w:val="28"/>
          </w:rPr>
          <w:t>3</w:t>
        </w:r>
      </w:hyperlink>
    </w:p>
    <w:p w14:paraId="70F13B7B" w14:textId="1DA24E18" w:rsidR="00B31D24" w:rsidRDefault="00432073">
      <w:pPr>
        <w:tabs>
          <w:tab w:val="right" w:leader="dot" w:pos="8296"/>
        </w:tabs>
        <w:ind w:leftChars="200" w:left="420"/>
        <w:rPr>
          <w:rFonts w:asciiTheme="minorEastAsia" w:hAnsiTheme="minorEastAsia"/>
          <w:sz w:val="28"/>
          <w:szCs w:val="28"/>
        </w:rPr>
      </w:pPr>
      <w:hyperlink w:anchor="_Toc121840760" w:history="1">
        <w:r w:rsidR="00AC6B6E">
          <w:rPr>
            <w:rFonts w:asciiTheme="minorEastAsia" w:hAnsiTheme="minorEastAsia"/>
            <w:sz w:val="28"/>
            <w:szCs w:val="28"/>
          </w:rPr>
          <w:t>2.3</w:t>
        </w:r>
        <w:r w:rsidR="00AC6B6E">
          <w:rPr>
            <w:rFonts w:asciiTheme="minorEastAsia" w:hAnsiTheme="minorEastAsia" w:hint="eastAsia"/>
            <w:sz w:val="28"/>
            <w:szCs w:val="28"/>
          </w:rPr>
          <w:t>教学方法改革</w:t>
        </w:r>
        <w:r w:rsidR="00AC6B6E">
          <w:rPr>
            <w:rFonts w:asciiTheme="minorEastAsia" w:hAnsiTheme="minorEastAsia"/>
            <w:sz w:val="28"/>
            <w:szCs w:val="28"/>
          </w:rPr>
          <w:tab/>
        </w:r>
        <w:r w:rsidR="003C73C0">
          <w:rPr>
            <w:rFonts w:asciiTheme="minorEastAsia" w:hAnsiTheme="minorEastAsia"/>
            <w:sz w:val="28"/>
            <w:szCs w:val="28"/>
          </w:rPr>
          <w:t>1</w:t>
        </w:r>
        <w:r w:rsidR="00FA3708">
          <w:rPr>
            <w:rFonts w:asciiTheme="minorEastAsia" w:hAnsiTheme="minorEastAsia" w:hint="eastAsia"/>
            <w:sz w:val="28"/>
            <w:szCs w:val="28"/>
          </w:rPr>
          <w:t>3</w:t>
        </w:r>
      </w:hyperlink>
    </w:p>
    <w:p w14:paraId="7183D8B7" w14:textId="26895B9D" w:rsidR="00B31D24" w:rsidRDefault="00432073">
      <w:pPr>
        <w:tabs>
          <w:tab w:val="right" w:leader="dot" w:pos="8296"/>
        </w:tabs>
        <w:ind w:leftChars="200" w:left="420"/>
        <w:rPr>
          <w:rFonts w:asciiTheme="minorEastAsia" w:hAnsiTheme="minorEastAsia"/>
          <w:sz w:val="28"/>
          <w:szCs w:val="28"/>
        </w:rPr>
      </w:pPr>
      <w:hyperlink w:anchor="_Toc121840761" w:history="1">
        <w:r w:rsidR="00AC6B6E">
          <w:rPr>
            <w:rFonts w:asciiTheme="minorEastAsia" w:hAnsiTheme="minorEastAsia"/>
            <w:sz w:val="28"/>
            <w:szCs w:val="28"/>
          </w:rPr>
          <w:t>2.4</w:t>
        </w:r>
        <w:r w:rsidR="00AC6B6E">
          <w:rPr>
            <w:rFonts w:asciiTheme="minorEastAsia" w:hAnsiTheme="minorEastAsia" w:hint="eastAsia"/>
            <w:sz w:val="28"/>
            <w:szCs w:val="28"/>
          </w:rPr>
          <w:t>教材建设质量</w:t>
        </w:r>
        <w:r w:rsidR="00AC6B6E">
          <w:rPr>
            <w:rFonts w:asciiTheme="minorEastAsia" w:hAnsiTheme="minorEastAsia"/>
            <w:sz w:val="28"/>
            <w:szCs w:val="28"/>
          </w:rPr>
          <w:tab/>
        </w:r>
        <w:r w:rsidR="003C73C0">
          <w:rPr>
            <w:rFonts w:asciiTheme="minorEastAsia" w:hAnsiTheme="minorEastAsia"/>
            <w:sz w:val="28"/>
            <w:szCs w:val="28"/>
          </w:rPr>
          <w:t>1</w:t>
        </w:r>
        <w:r w:rsidR="00FA3708">
          <w:rPr>
            <w:rFonts w:asciiTheme="minorEastAsia" w:hAnsiTheme="minorEastAsia" w:hint="eastAsia"/>
            <w:sz w:val="28"/>
            <w:szCs w:val="28"/>
          </w:rPr>
          <w:t>5</w:t>
        </w:r>
      </w:hyperlink>
    </w:p>
    <w:p w14:paraId="6A1DC835" w14:textId="0324E59E" w:rsidR="00B31D24" w:rsidRDefault="00432073">
      <w:pPr>
        <w:tabs>
          <w:tab w:val="right" w:leader="dot" w:pos="8296"/>
        </w:tabs>
        <w:ind w:leftChars="200" w:left="420"/>
        <w:rPr>
          <w:rFonts w:asciiTheme="minorEastAsia" w:hAnsiTheme="minorEastAsia"/>
          <w:sz w:val="28"/>
          <w:szCs w:val="28"/>
        </w:rPr>
      </w:pPr>
      <w:hyperlink w:anchor="_Toc121840762" w:history="1">
        <w:r w:rsidR="00AC6B6E">
          <w:rPr>
            <w:rFonts w:asciiTheme="minorEastAsia" w:hAnsiTheme="minorEastAsia"/>
            <w:sz w:val="28"/>
            <w:szCs w:val="28"/>
          </w:rPr>
          <w:t>2.5</w:t>
        </w:r>
        <w:r w:rsidR="00AC6B6E">
          <w:rPr>
            <w:rFonts w:asciiTheme="minorEastAsia" w:hAnsiTheme="minorEastAsia" w:hint="eastAsia"/>
            <w:sz w:val="28"/>
            <w:szCs w:val="28"/>
          </w:rPr>
          <w:t>数字化教学资源建设</w:t>
        </w:r>
        <w:r w:rsidR="00AC6B6E">
          <w:rPr>
            <w:rFonts w:asciiTheme="minorEastAsia" w:hAnsiTheme="minorEastAsia"/>
            <w:sz w:val="28"/>
            <w:szCs w:val="28"/>
          </w:rPr>
          <w:tab/>
        </w:r>
        <w:r w:rsidR="003C73C0">
          <w:rPr>
            <w:rFonts w:asciiTheme="minorEastAsia" w:hAnsiTheme="minorEastAsia"/>
            <w:sz w:val="28"/>
            <w:szCs w:val="28"/>
          </w:rPr>
          <w:t>1</w:t>
        </w:r>
        <w:r w:rsidR="0076467E">
          <w:rPr>
            <w:rFonts w:asciiTheme="minorEastAsia" w:hAnsiTheme="minorEastAsia" w:hint="eastAsia"/>
            <w:sz w:val="28"/>
            <w:szCs w:val="28"/>
          </w:rPr>
          <w:t>6</w:t>
        </w:r>
      </w:hyperlink>
    </w:p>
    <w:p w14:paraId="13969078" w14:textId="67E9ECE1" w:rsidR="00B31D24" w:rsidRDefault="00432073">
      <w:pPr>
        <w:tabs>
          <w:tab w:val="right" w:leader="dot" w:pos="8296"/>
        </w:tabs>
        <w:ind w:leftChars="200" w:left="420"/>
        <w:rPr>
          <w:rFonts w:asciiTheme="minorEastAsia" w:hAnsiTheme="minorEastAsia"/>
          <w:sz w:val="28"/>
          <w:szCs w:val="28"/>
        </w:rPr>
      </w:pPr>
      <w:hyperlink w:anchor="_Toc121840763" w:history="1">
        <w:r w:rsidR="00AC6B6E">
          <w:rPr>
            <w:rFonts w:asciiTheme="minorEastAsia" w:hAnsiTheme="minorEastAsia"/>
            <w:sz w:val="28"/>
            <w:szCs w:val="28"/>
          </w:rPr>
          <w:t>2.6</w:t>
        </w:r>
        <w:r w:rsidR="00AC6B6E">
          <w:rPr>
            <w:rFonts w:asciiTheme="minorEastAsia" w:hAnsiTheme="minorEastAsia" w:hint="eastAsia"/>
            <w:sz w:val="28"/>
            <w:szCs w:val="28"/>
          </w:rPr>
          <w:t>师资队伍建设</w:t>
        </w:r>
        <w:r w:rsidR="00AC6B6E">
          <w:rPr>
            <w:rFonts w:asciiTheme="minorEastAsia" w:hAnsiTheme="minorEastAsia"/>
            <w:sz w:val="28"/>
            <w:szCs w:val="28"/>
          </w:rPr>
          <w:tab/>
        </w:r>
        <w:r w:rsidR="003C73C0">
          <w:rPr>
            <w:rFonts w:asciiTheme="minorEastAsia" w:hAnsiTheme="minorEastAsia"/>
            <w:sz w:val="28"/>
            <w:szCs w:val="28"/>
          </w:rPr>
          <w:t>1</w:t>
        </w:r>
        <w:r w:rsidR="00FA3708">
          <w:rPr>
            <w:rFonts w:asciiTheme="minorEastAsia" w:hAnsiTheme="minorEastAsia" w:hint="eastAsia"/>
            <w:sz w:val="28"/>
            <w:szCs w:val="28"/>
          </w:rPr>
          <w:t>7</w:t>
        </w:r>
      </w:hyperlink>
    </w:p>
    <w:p w14:paraId="1230FEB3" w14:textId="458D9501" w:rsidR="00B31D24" w:rsidRDefault="00432073">
      <w:pPr>
        <w:tabs>
          <w:tab w:val="right" w:leader="dot" w:pos="8296"/>
        </w:tabs>
        <w:ind w:leftChars="200" w:left="420"/>
        <w:rPr>
          <w:rFonts w:asciiTheme="minorEastAsia" w:hAnsiTheme="minorEastAsia"/>
          <w:sz w:val="28"/>
          <w:szCs w:val="28"/>
          <w:u w:val="single"/>
        </w:rPr>
      </w:pPr>
      <w:hyperlink w:anchor="_Toc121840764" w:history="1">
        <w:r w:rsidR="00AC6B6E">
          <w:rPr>
            <w:rFonts w:asciiTheme="minorEastAsia" w:hAnsiTheme="minorEastAsia"/>
            <w:sz w:val="28"/>
            <w:szCs w:val="28"/>
          </w:rPr>
          <w:t>2.7</w:t>
        </w:r>
        <w:r w:rsidR="00AC6B6E">
          <w:rPr>
            <w:rFonts w:asciiTheme="minorEastAsia" w:hAnsiTheme="minorEastAsia" w:hint="eastAsia"/>
            <w:sz w:val="28"/>
            <w:szCs w:val="28"/>
          </w:rPr>
          <w:t>校企双元育人</w:t>
        </w:r>
        <w:r w:rsidR="00AC6B6E">
          <w:rPr>
            <w:rFonts w:asciiTheme="minorEastAsia" w:hAnsiTheme="minorEastAsia"/>
            <w:sz w:val="28"/>
            <w:szCs w:val="28"/>
          </w:rPr>
          <w:tab/>
        </w:r>
        <w:r w:rsidR="003C73C0">
          <w:rPr>
            <w:rFonts w:asciiTheme="minorEastAsia" w:hAnsiTheme="minorEastAsia"/>
            <w:sz w:val="28"/>
            <w:szCs w:val="28"/>
          </w:rPr>
          <w:t>2</w:t>
        </w:r>
        <w:r w:rsidR="00FA3708">
          <w:rPr>
            <w:rFonts w:asciiTheme="minorEastAsia" w:hAnsiTheme="minorEastAsia" w:hint="eastAsia"/>
            <w:sz w:val="28"/>
            <w:szCs w:val="28"/>
          </w:rPr>
          <w:t>2</w:t>
        </w:r>
      </w:hyperlink>
    </w:p>
    <w:p w14:paraId="7CA7C7DB" w14:textId="1349D7F9" w:rsidR="00B31D24" w:rsidRDefault="00AC6B6E">
      <w:pPr>
        <w:rPr>
          <w:rFonts w:asciiTheme="minorEastAsia" w:hAnsiTheme="minorEastAsia"/>
          <w:sz w:val="28"/>
          <w:szCs w:val="28"/>
        </w:rPr>
      </w:pPr>
      <w:r>
        <w:rPr>
          <w:rFonts w:asciiTheme="minorEastAsia" w:hAnsiTheme="minorEastAsia" w:hint="eastAsia"/>
          <w:sz w:val="28"/>
          <w:szCs w:val="28"/>
        </w:rPr>
        <w:t>3  国际合作</w:t>
      </w:r>
      <w:r w:rsidR="0076467E" w:rsidRPr="0076467E">
        <w:rPr>
          <w:rFonts w:asciiTheme="minorEastAsia" w:hAnsiTheme="minorEastAsia"/>
          <w:sz w:val="28"/>
          <w:szCs w:val="28"/>
        </w:rPr>
        <w:tab/>
      </w:r>
    </w:p>
    <w:p w14:paraId="4BAB0A8E" w14:textId="2869370D" w:rsidR="00B31D24" w:rsidRDefault="00432073">
      <w:pPr>
        <w:tabs>
          <w:tab w:val="right" w:leader="dot" w:pos="8296"/>
        </w:tabs>
        <w:ind w:leftChars="200" w:left="420"/>
        <w:rPr>
          <w:rFonts w:asciiTheme="minorEastAsia" w:hAnsiTheme="minorEastAsia"/>
          <w:smallCaps/>
          <w:sz w:val="28"/>
          <w:szCs w:val="28"/>
        </w:rPr>
      </w:pPr>
      <w:hyperlink w:anchor="_Toc63005239" w:history="1">
        <w:r w:rsidR="00AC6B6E">
          <w:rPr>
            <w:rFonts w:asciiTheme="minorEastAsia" w:hAnsiTheme="minorEastAsia"/>
            <w:sz w:val="28"/>
            <w:szCs w:val="28"/>
          </w:rPr>
          <w:t>3.1</w:t>
        </w:r>
        <w:r w:rsidR="003C73C0">
          <w:rPr>
            <w:rFonts w:asciiTheme="minorEastAsia" w:hAnsiTheme="minorEastAsia" w:hint="eastAsia"/>
            <w:sz w:val="28"/>
            <w:szCs w:val="28"/>
          </w:rPr>
          <w:t>留学生培养质量</w:t>
        </w:r>
        <w:r w:rsidR="00AC6B6E">
          <w:rPr>
            <w:rFonts w:asciiTheme="minorEastAsia" w:hAnsiTheme="minorEastAsia"/>
            <w:sz w:val="28"/>
            <w:szCs w:val="28"/>
          </w:rPr>
          <w:tab/>
        </w:r>
        <w:r w:rsidR="003C73C0">
          <w:rPr>
            <w:rFonts w:asciiTheme="minorEastAsia" w:hAnsiTheme="minorEastAsia"/>
            <w:smallCaps/>
            <w:sz w:val="28"/>
            <w:szCs w:val="28"/>
          </w:rPr>
          <w:t>2</w:t>
        </w:r>
        <w:r w:rsidR="00FA3708">
          <w:rPr>
            <w:rFonts w:asciiTheme="minorEastAsia" w:hAnsiTheme="minorEastAsia" w:hint="eastAsia"/>
            <w:smallCaps/>
            <w:sz w:val="28"/>
            <w:szCs w:val="28"/>
          </w:rPr>
          <w:t>4</w:t>
        </w:r>
      </w:hyperlink>
    </w:p>
    <w:p w14:paraId="7BC0B5EF" w14:textId="10051363" w:rsidR="00B31D24" w:rsidRDefault="00432073">
      <w:pPr>
        <w:tabs>
          <w:tab w:val="right" w:leader="dot" w:pos="8296"/>
        </w:tabs>
        <w:ind w:leftChars="200" w:left="420"/>
        <w:rPr>
          <w:rFonts w:asciiTheme="minorEastAsia" w:hAnsiTheme="minorEastAsia"/>
          <w:smallCaps/>
          <w:sz w:val="28"/>
          <w:szCs w:val="28"/>
        </w:rPr>
      </w:pPr>
      <w:hyperlink w:anchor="_Toc63005240" w:history="1">
        <w:r w:rsidR="00AC6B6E">
          <w:rPr>
            <w:rFonts w:asciiTheme="minorEastAsia" w:hAnsiTheme="minorEastAsia"/>
            <w:sz w:val="28"/>
            <w:szCs w:val="28"/>
          </w:rPr>
          <w:t>3.2</w:t>
        </w:r>
        <w:r w:rsidR="003C73C0">
          <w:rPr>
            <w:rFonts w:asciiTheme="minorEastAsia" w:hAnsiTheme="minorEastAsia" w:hint="eastAsia"/>
            <w:sz w:val="28"/>
            <w:szCs w:val="28"/>
          </w:rPr>
          <w:t>合作办学质量</w:t>
        </w:r>
        <w:r w:rsidR="00AC6B6E">
          <w:rPr>
            <w:rFonts w:asciiTheme="minorEastAsia" w:hAnsiTheme="minorEastAsia"/>
            <w:sz w:val="28"/>
            <w:szCs w:val="28"/>
          </w:rPr>
          <w:tab/>
        </w:r>
        <w:r w:rsidR="003C73C0">
          <w:rPr>
            <w:rFonts w:asciiTheme="minorEastAsia" w:hAnsiTheme="minorEastAsia"/>
            <w:smallCaps/>
            <w:sz w:val="28"/>
            <w:szCs w:val="28"/>
          </w:rPr>
          <w:t>2</w:t>
        </w:r>
        <w:r w:rsidR="00FA3708">
          <w:rPr>
            <w:rFonts w:asciiTheme="minorEastAsia" w:hAnsiTheme="minorEastAsia" w:hint="eastAsia"/>
            <w:smallCaps/>
            <w:sz w:val="28"/>
            <w:szCs w:val="28"/>
          </w:rPr>
          <w:t>4</w:t>
        </w:r>
      </w:hyperlink>
    </w:p>
    <w:p w14:paraId="46EA1B0C" w14:textId="0DB34B7B" w:rsidR="00B31D24" w:rsidRDefault="00432073">
      <w:pPr>
        <w:tabs>
          <w:tab w:val="right" w:leader="dot" w:pos="8296"/>
        </w:tabs>
        <w:rPr>
          <w:rFonts w:asciiTheme="minorEastAsia" w:hAnsiTheme="minorEastAsia"/>
          <w:sz w:val="28"/>
          <w:szCs w:val="28"/>
        </w:rPr>
      </w:pPr>
      <w:hyperlink w:anchor="_Toc121840765" w:history="1">
        <w:r w:rsidR="00AC6B6E">
          <w:rPr>
            <w:rFonts w:asciiTheme="minorEastAsia" w:hAnsiTheme="minorEastAsia"/>
            <w:sz w:val="28"/>
            <w:szCs w:val="28"/>
          </w:rPr>
          <w:t>4</w:t>
        </w:r>
        <w:r w:rsidR="00AC6B6E">
          <w:rPr>
            <w:rFonts w:asciiTheme="minorEastAsia" w:hAnsiTheme="minorEastAsia" w:hint="eastAsia"/>
            <w:sz w:val="28"/>
            <w:szCs w:val="28"/>
          </w:rPr>
          <w:t xml:space="preserve"> </w:t>
        </w:r>
        <w:r w:rsidR="00AC6B6E">
          <w:rPr>
            <w:rFonts w:asciiTheme="minorEastAsia" w:hAnsiTheme="minorEastAsia"/>
            <w:sz w:val="28"/>
            <w:szCs w:val="28"/>
          </w:rPr>
          <w:t xml:space="preserve"> </w:t>
        </w:r>
        <w:r w:rsidR="00AC6B6E">
          <w:rPr>
            <w:rFonts w:asciiTheme="minorEastAsia" w:hAnsiTheme="minorEastAsia" w:hint="eastAsia"/>
            <w:sz w:val="28"/>
            <w:szCs w:val="28"/>
          </w:rPr>
          <w:t>服务贡献质量</w:t>
        </w:r>
        <w:r w:rsidR="00AC6B6E">
          <w:rPr>
            <w:rFonts w:asciiTheme="minorEastAsia" w:hAnsiTheme="minorEastAsia"/>
            <w:sz w:val="28"/>
            <w:szCs w:val="28"/>
          </w:rPr>
          <w:tab/>
        </w:r>
        <w:r w:rsidR="003C73C0">
          <w:rPr>
            <w:rFonts w:asciiTheme="minorEastAsia" w:hAnsiTheme="minorEastAsia"/>
            <w:sz w:val="28"/>
            <w:szCs w:val="28"/>
          </w:rPr>
          <w:t>2</w:t>
        </w:r>
        <w:r w:rsidR="00FA3708">
          <w:rPr>
            <w:rFonts w:asciiTheme="minorEastAsia" w:hAnsiTheme="minorEastAsia" w:hint="eastAsia"/>
            <w:sz w:val="28"/>
            <w:szCs w:val="28"/>
          </w:rPr>
          <w:t>4</w:t>
        </w:r>
      </w:hyperlink>
    </w:p>
    <w:p w14:paraId="1E1C822A" w14:textId="29DDF035" w:rsidR="00B31D24" w:rsidRDefault="00432073">
      <w:pPr>
        <w:tabs>
          <w:tab w:val="right" w:leader="dot" w:pos="8296"/>
        </w:tabs>
        <w:ind w:leftChars="200" w:left="420"/>
        <w:rPr>
          <w:rFonts w:asciiTheme="minorEastAsia" w:hAnsiTheme="minorEastAsia"/>
          <w:sz w:val="28"/>
          <w:szCs w:val="28"/>
        </w:rPr>
      </w:pPr>
      <w:hyperlink w:anchor="_Toc121840766" w:history="1">
        <w:r w:rsidR="00AC6B6E">
          <w:rPr>
            <w:rFonts w:asciiTheme="minorEastAsia" w:hAnsiTheme="minorEastAsia"/>
            <w:sz w:val="28"/>
            <w:szCs w:val="28"/>
          </w:rPr>
          <w:t>4.1</w:t>
        </w:r>
        <w:r w:rsidR="00AC6B6E">
          <w:rPr>
            <w:rFonts w:asciiTheme="minorEastAsia" w:hAnsiTheme="minorEastAsia" w:hint="eastAsia"/>
            <w:sz w:val="28"/>
            <w:szCs w:val="28"/>
          </w:rPr>
          <w:t>服务行业企业</w:t>
        </w:r>
        <w:r w:rsidR="00AC6B6E">
          <w:rPr>
            <w:rFonts w:asciiTheme="minorEastAsia" w:hAnsiTheme="minorEastAsia"/>
            <w:sz w:val="28"/>
            <w:szCs w:val="28"/>
          </w:rPr>
          <w:tab/>
        </w:r>
        <w:r w:rsidR="0076467E">
          <w:rPr>
            <w:rFonts w:asciiTheme="minorEastAsia" w:hAnsiTheme="minorEastAsia" w:hint="eastAsia"/>
            <w:sz w:val="28"/>
            <w:szCs w:val="28"/>
          </w:rPr>
          <w:t>2</w:t>
        </w:r>
        <w:r w:rsidR="00FA3708">
          <w:rPr>
            <w:rFonts w:asciiTheme="minorEastAsia" w:hAnsiTheme="minorEastAsia" w:hint="eastAsia"/>
            <w:sz w:val="28"/>
            <w:szCs w:val="28"/>
          </w:rPr>
          <w:t>4</w:t>
        </w:r>
      </w:hyperlink>
    </w:p>
    <w:p w14:paraId="46BA40D3" w14:textId="4C914EAC" w:rsidR="00B31D24" w:rsidRDefault="00432073">
      <w:pPr>
        <w:tabs>
          <w:tab w:val="right" w:leader="dot" w:pos="8296"/>
        </w:tabs>
        <w:ind w:leftChars="200" w:left="420"/>
        <w:rPr>
          <w:rFonts w:asciiTheme="minorEastAsia" w:hAnsiTheme="minorEastAsia"/>
          <w:sz w:val="28"/>
          <w:szCs w:val="28"/>
        </w:rPr>
      </w:pPr>
      <w:hyperlink w:anchor="_Toc121840767" w:history="1">
        <w:r w:rsidR="00AC6B6E">
          <w:rPr>
            <w:rFonts w:asciiTheme="minorEastAsia" w:hAnsiTheme="minorEastAsia"/>
            <w:sz w:val="28"/>
            <w:szCs w:val="28"/>
          </w:rPr>
          <w:t>4.2</w:t>
        </w:r>
        <w:r w:rsidR="00AC6B6E">
          <w:rPr>
            <w:rFonts w:asciiTheme="minorEastAsia" w:hAnsiTheme="minorEastAsia" w:hint="eastAsia"/>
            <w:sz w:val="28"/>
            <w:szCs w:val="28"/>
          </w:rPr>
          <w:t>服务地方发展</w:t>
        </w:r>
        <w:r w:rsidR="00AC6B6E">
          <w:rPr>
            <w:rFonts w:asciiTheme="minorEastAsia" w:hAnsiTheme="minorEastAsia"/>
            <w:sz w:val="28"/>
            <w:szCs w:val="28"/>
          </w:rPr>
          <w:tab/>
        </w:r>
        <w:r w:rsidR="003C73C0">
          <w:rPr>
            <w:rFonts w:asciiTheme="minorEastAsia" w:hAnsiTheme="minorEastAsia"/>
            <w:sz w:val="28"/>
            <w:szCs w:val="28"/>
          </w:rPr>
          <w:t>2</w:t>
        </w:r>
        <w:r w:rsidR="00FA3708">
          <w:rPr>
            <w:rFonts w:asciiTheme="minorEastAsia" w:hAnsiTheme="minorEastAsia" w:hint="eastAsia"/>
            <w:sz w:val="28"/>
            <w:szCs w:val="28"/>
          </w:rPr>
          <w:t>4</w:t>
        </w:r>
      </w:hyperlink>
    </w:p>
    <w:p w14:paraId="7255C800" w14:textId="4BF7CF87" w:rsidR="00B31D24" w:rsidRDefault="00432073">
      <w:pPr>
        <w:tabs>
          <w:tab w:val="right" w:leader="dot" w:pos="8296"/>
        </w:tabs>
        <w:ind w:leftChars="200" w:left="420"/>
        <w:rPr>
          <w:rFonts w:asciiTheme="minorEastAsia" w:hAnsiTheme="minorEastAsia"/>
          <w:sz w:val="28"/>
          <w:szCs w:val="28"/>
        </w:rPr>
      </w:pPr>
      <w:hyperlink w:anchor="_Toc121840768" w:history="1">
        <w:r w:rsidR="00AC6B6E">
          <w:rPr>
            <w:rFonts w:asciiTheme="minorEastAsia" w:hAnsiTheme="minorEastAsia"/>
            <w:sz w:val="28"/>
            <w:szCs w:val="28"/>
          </w:rPr>
          <w:t>4.3</w:t>
        </w:r>
        <w:r w:rsidR="00AC6B6E">
          <w:rPr>
            <w:rFonts w:asciiTheme="minorEastAsia" w:hAnsiTheme="minorEastAsia" w:hint="eastAsia"/>
            <w:sz w:val="28"/>
            <w:szCs w:val="28"/>
          </w:rPr>
          <w:t>服务乡村振兴</w:t>
        </w:r>
        <w:r w:rsidR="00AC6B6E">
          <w:rPr>
            <w:rFonts w:asciiTheme="minorEastAsia" w:hAnsiTheme="minorEastAsia"/>
            <w:sz w:val="28"/>
            <w:szCs w:val="28"/>
          </w:rPr>
          <w:tab/>
        </w:r>
        <w:r w:rsidR="003C73C0">
          <w:rPr>
            <w:rFonts w:asciiTheme="minorEastAsia" w:hAnsiTheme="minorEastAsia"/>
            <w:sz w:val="28"/>
            <w:szCs w:val="28"/>
          </w:rPr>
          <w:t>2</w:t>
        </w:r>
        <w:r w:rsidR="00FA3708">
          <w:rPr>
            <w:rFonts w:asciiTheme="minorEastAsia" w:hAnsiTheme="minorEastAsia" w:hint="eastAsia"/>
            <w:sz w:val="28"/>
            <w:szCs w:val="28"/>
          </w:rPr>
          <w:t>5</w:t>
        </w:r>
      </w:hyperlink>
    </w:p>
    <w:p w14:paraId="5FE690AC" w14:textId="6C2A5CC4" w:rsidR="00B31D24" w:rsidRDefault="00432073">
      <w:pPr>
        <w:tabs>
          <w:tab w:val="right" w:leader="dot" w:pos="8296"/>
        </w:tabs>
        <w:ind w:leftChars="200" w:left="420"/>
        <w:rPr>
          <w:rFonts w:asciiTheme="minorEastAsia" w:hAnsiTheme="minorEastAsia"/>
          <w:sz w:val="28"/>
          <w:szCs w:val="28"/>
        </w:rPr>
      </w:pPr>
      <w:hyperlink w:anchor="_Toc121840769" w:history="1">
        <w:r w:rsidR="00AC6B6E">
          <w:rPr>
            <w:rFonts w:asciiTheme="minorEastAsia" w:hAnsiTheme="minorEastAsia"/>
            <w:sz w:val="28"/>
            <w:szCs w:val="28"/>
          </w:rPr>
          <w:t>4.4</w:t>
        </w:r>
        <w:r w:rsidR="00AC6B6E">
          <w:rPr>
            <w:rFonts w:asciiTheme="minorEastAsia" w:hAnsiTheme="minorEastAsia" w:hint="eastAsia"/>
            <w:sz w:val="28"/>
            <w:szCs w:val="28"/>
          </w:rPr>
          <w:t>服务地方社区</w:t>
        </w:r>
        <w:r w:rsidR="00AC6B6E">
          <w:rPr>
            <w:rFonts w:asciiTheme="minorEastAsia" w:hAnsiTheme="minorEastAsia"/>
            <w:sz w:val="28"/>
            <w:szCs w:val="28"/>
          </w:rPr>
          <w:tab/>
        </w:r>
        <w:r w:rsidR="003C73C0">
          <w:rPr>
            <w:rFonts w:asciiTheme="minorEastAsia" w:hAnsiTheme="minorEastAsia"/>
            <w:sz w:val="28"/>
            <w:szCs w:val="28"/>
          </w:rPr>
          <w:t>2</w:t>
        </w:r>
        <w:r w:rsidR="00FA3708">
          <w:rPr>
            <w:rFonts w:asciiTheme="minorEastAsia" w:hAnsiTheme="minorEastAsia" w:hint="eastAsia"/>
            <w:sz w:val="28"/>
            <w:szCs w:val="28"/>
          </w:rPr>
          <w:t>6</w:t>
        </w:r>
      </w:hyperlink>
    </w:p>
    <w:p w14:paraId="2B490D3F" w14:textId="5731F9AF" w:rsidR="00B31D24" w:rsidRDefault="00432073">
      <w:pPr>
        <w:tabs>
          <w:tab w:val="right" w:leader="dot" w:pos="8296"/>
        </w:tabs>
        <w:ind w:leftChars="200" w:left="420"/>
        <w:rPr>
          <w:rFonts w:asciiTheme="minorEastAsia" w:hAnsiTheme="minorEastAsia"/>
          <w:sz w:val="28"/>
          <w:szCs w:val="28"/>
        </w:rPr>
      </w:pPr>
      <w:hyperlink w:anchor="_Toc121840770" w:history="1">
        <w:r w:rsidR="00AC6B6E">
          <w:rPr>
            <w:rFonts w:asciiTheme="minorEastAsia" w:hAnsiTheme="minorEastAsia"/>
            <w:sz w:val="28"/>
            <w:szCs w:val="28"/>
          </w:rPr>
          <w:t>4.5</w:t>
        </w:r>
        <w:r w:rsidR="00AC6B6E">
          <w:rPr>
            <w:rFonts w:asciiTheme="minorEastAsia" w:hAnsiTheme="minorEastAsia" w:hint="eastAsia"/>
            <w:sz w:val="28"/>
            <w:szCs w:val="28"/>
          </w:rPr>
          <w:t>具有地域特色服务</w:t>
        </w:r>
        <w:r w:rsidR="00AC6B6E">
          <w:rPr>
            <w:rFonts w:asciiTheme="minorEastAsia" w:hAnsiTheme="minorEastAsia"/>
            <w:sz w:val="28"/>
            <w:szCs w:val="28"/>
          </w:rPr>
          <w:tab/>
        </w:r>
        <w:r w:rsidR="00FA3708">
          <w:rPr>
            <w:rFonts w:asciiTheme="minorEastAsia" w:hAnsiTheme="minorEastAsia" w:hint="eastAsia"/>
            <w:sz w:val="28"/>
            <w:szCs w:val="28"/>
          </w:rPr>
          <w:t>29</w:t>
        </w:r>
      </w:hyperlink>
    </w:p>
    <w:p w14:paraId="2C8DFFE8" w14:textId="4D6F5E79" w:rsidR="00B31D24" w:rsidRDefault="00432073">
      <w:pPr>
        <w:tabs>
          <w:tab w:val="right" w:leader="dot" w:pos="8296"/>
        </w:tabs>
        <w:ind w:leftChars="200" w:left="420"/>
        <w:rPr>
          <w:rFonts w:asciiTheme="minorEastAsia" w:hAnsiTheme="minorEastAsia"/>
          <w:sz w:val="28"/>
          <w:szCs w:val="28"/>
        </w:rPr>
      </w:pPr>
      <w:hyperlink w:anchor="_Toc121840771" w:history="1">
        <w:r w:rsidR="00AC6B6E">
          <w:rPr>
            <w:rFonts w:asciiTheme="minorEastAsia" w:hAnsiTheme="minorEastAsia"/>
            <w:sz w:val="28"/>
            <w:szCs w:val="28"/>
          </w:rPr>
          <w:t>4.6</w:t>
        </w:r>
        <w:r w:rsidR="00AC6B6E">
          <w:rPr>
            <w:rFonts w:asciiTheme="minorEastAsia" w:hAnsiTheme="minorEastAsia" w:hint="eastAsia"/>
            <w:sz w:val="28"/>
            <w:szCs w:val="28"/>
          </w:rPr>
          <w:t>具有本校特色服务</w:t>
        </w:r>
        <w:r w:rsidR="00AC6B6E">
          <w:rPr>
            <w:rFonts w:asciiTheme="minorEastAsia" w:hAnsiTheme="minorEastAsia"/>
            <w:sz w:val="28"/>
            <w:szCs w:val="28"/>
          </w:rPr>
          <w:tab/>
        </w:r>
        <w:r w:rsidR="00FA3708">
          <w:rPr>
            <w:rFonts w:asciiTheme="minorEastAsia" w:hAnsiTheme="minorEastAsia" w:hint="eastAsia"/>
            <w:sz w:val="28"/>
            <w:szCs w:val="28"/>
          </w:rPr>
          <w:t>29</w:t>
        </w:r>
      </w:hyperlink>
    </w:p>
    <w:p w14:paraId="5E9F2ED6" w14:textId="3748AC7A" w:rsidR="00B31D24" w:rsidRDefault="00432073">
      <w:pPr>
        <w:tabs>
          <w:tab w:val="right" w:leader="dot" w:pos="8296"/>
        </w:tabs>
        <w:rPr>
          <w:rFonts w:asciiTheme="minorEastAsia" w:hAnsiTheme="minorEastAsia"/>
          <w:sz w:val="28"/>
          <w:szCs w:val="28"/>
        </w:rPr>
      </w:pPr>
      <w:hyperlink w:anchor="_Toc121840772" w:history="1">
        <w:r w:rsidR="00AC6B6E">
          <w:rPr>
            <w:rFonts w:asciiTheme="minorEastAsia" w:hAnsiTheme="minorEastAsia"/>
            <w:sz w:val="28"/>
            <w:szCs w:val="28"/>
          </w:rPr>
          <w:t>5</w:t>
        </w:r>
        <w:r w:rsidR="00AC6B6E">
          <w:rPr>
            <w:rFonts w:asciiTheme="minorEastAsia" w:hAnsiTheme="minorEastAsia" w:hint="eastAsia"/>
            <w:sz w:val="28"/>
            <w:szCs w:val="28"/>
          </w:rPr>
          <w:t xml:space="preserve"> </w:t>
        </w:r>
        <w:r w:rsidR="00AC6B6E">
          <w:rPr>
            <w:rFonts w:asciiTheme="minorEastAsia" w:hAnsiTheme="minorEastAsia"/>
            <w:sz w:val="28"/>
            <w:szCs w:val="28"/>
          </w:rPr>
          <w:t xml:space="preserve"> </w:t>
        </w:r>
        <w:r w:rsidR="00AC6B6E">
          <w:rPr>
            <w:rFonts w:asciiTheme="minorEastAsia" w:hAnsiTheme="minorEastAsia" w:hint="eastAsia"/>
            <w:sz w:val="28"/>
            <w:szCs w:val="28"/>
          </w:rPr>
          <w:t>政策落实质量</w:t>
        </w:r>
        <w:r w:rsidR="00AC6B6E">
          <w:rPr>
            <w:rFonts w:asciiTheme="minorEastAsia" w:hAnsiTheme="minorEastAsia"/>
            <w:sz w:val="28"/>
            <w:szCs w:val="28"/>
          </w:rPr>
          <w:tab/>
        </w:r>
        <w:r w:rsidR="003C73C0">
          <w:rPr>
            <w:rFonts w:asciiTheme="minorEastAsia" w:hAnsiTheme="minorEastAsia"/>
            <w:sz w:val="28"/>
            <w:szCs w:val="28"/>
          </w:rPr>
          <w:t>3</w:t>
        </w:r>
        <w:r w:rsidR="00FA3708">
          <w:rPr>
            <w:rFonts w:asciiTheme="minorEastAsia" w:hAnsiTheme="minorEastAsia" w:hint="eastAsia"/>
            <w:sz w:val="28"/>
            <w:szCs w:val="28"/>
          </w:rPr>
          <w:t>1</w:t>
        </w:r>
      </w:hyperlink>
    </w:p>
    <w:p w14:paraId="1BD4B37E" w14:textId="782E746A" w:rsidR="00B31D24" w:rsidRDefault="00432073">
      <w:pPr>
        <w:tabs>
          <w:tab w:val="right" w:leader="dot" w:pos="8296"/>
        </w:tabs>
        <w:ind w:leftChars="200" w:left="420"/>
        <w:rPr>
          <w:rFonts w:asciiTheme="minorEastAsia" w:hAnsiTheme="minorEastAsia"/>
          <w:sz w:val="28"/>
          <w:szCs w:val="28"/>
        </w:rPr>
      </w:pPr>
      <w:hyperlink w:anchor="_Toc121840773" w:history="1">
        <w:r w:rsidR="00AC6B6E">
          <w:rPr>
            <w:rFonts w:asciiTheme="minorEastAsia" w:hAnsiTheme="minorEastAsia"/>
            <w:sz w:val="28"/>
            <w:szCs w:val="28"/>
          </w:rPr>
          <w:t>5.1</w:t>
        </w:r>
        <w:r w:rsidR="00AC6B6E">
          <w:rPr>
            <w:rFonts w:asciiTheme="minorEastAsia" w:hAnsiTheme="minorEastAsia" w:hint="eastAsia"/>
            <w:sz w:val="28"/>
            <w:szCs w:val="28"/>
          </w:rPr>
          <w:t>国家政策落实</w:t>
        </w:r>
        <w:r w:rsidR="00AC6B6E">
          <w:rPr>
            <w:rFonts w:asciiTheme="minorEastAsia" w:hAnsiTheme="minorEastAsia"/>
            <w:sz w:val="28"/>
            <w:szCs w:val="28"/>
          </w:rPr>
          <w:tab/>
        </w:r>
        <w:r w:rsidR="003C73C0">
          <w:rPr>
            <w:rFonts w:asciiTheme="minorEastAsia" w:hAnsiTheme="minorEastAsia"/>
            <w:sz w:val="28"/>
            <w:szCs w:val="28"/>
          </w:rPr>
          <w:t>3</w:t>
        </w:r>
        <w:r w:rsidR="00FA3708">
          <w:rPr>
            <w:rFonts w:asciiTheme="minorEastAsia" w:hAnsiTheme="minorEastAsia" w:hint="eastAsia"/>
            <w:sz w:val="28"/>
            <w:szCs w:val="28"/>
          </w:rPr>
          <w:t>1</w:t>
        </w:r>
      </w:hyperlink>
    </w:p>
    <w:p w14:paraId="49F6A3E4" w14:textId="7396F71E" w:rsidR="00B31D24" w:rsidRDefault="00432073">
      <w:pPr>
        <w:tabs>
          <w:tab w:val="right" w:leader="dot" w:pos="8296"/>
        </w:tabs>
        <w:ind w:leftChars="200" w:left="420"/>
        <w:rPr>
          <w:rFonts w:asciiTheme="minorEastAsia" w:hAnsiTheme="minorEastAsia"/>
          <w:sz w:val="28"/>
          <w:szCs w:val="28"/>
        </w:rPr>
      </w:pPr>
      <w:hyperlink w:anchor="_Toc121840774" w:history="1">
        <w:r w:rsidR="00AC6B6E">
          <w:rPr>
            <w:rFonts w:asciiTheme="minorEastAsia" w:hAnsiTheme="minorEastAsia"/>
            <w:sz w:val="28"/>
            <w:szCs w:val="28"/>
          </w:rPr>
          <w:t>5.2</w:t>
        </w:r>
        <w:r w:rsidR="00AC6B6E">
          <w:rPr>
            <w:rFonts w:asciiTheme="minorEastAsia" w:hAnsiTheme="minorEastAsia" w:hint="eastAsia"/>
            <w:sz w:val="28"/>
            <w:szCs w:val="28"/>
          </w:rPr>
          <w:t>地方政策落实</w:t>
        </w:r>
        <w:r w:rsidR="00AC6B6E">
          <w:rPr>
            <w:rFonts w:asciiTheme="minorEastAsia" w:hAnsiTheme="minorEastAsia"/>
            <w:sz w:val="28"/>
            <w:szCs w:val="28"/>
          </w:rPr>
          <w:tab/>
        </w:r>
        <w:r w:rsidR="003C73C0">
          <w:rPr>
            <w:rFonts w:asciiTheme="minorEastAsia" w:hAnsiTheme="minorEastAsia"/>
            <w:sz w:val="28"/>
            <w:szCs w:val="28"/>
          </w:rPr>
          <w:t>3</w:t>
        </w:r>
        <w:r w:rsidR="00FA3708">
          <w:rPr>
            <w:rFonts w:asciiTheme="minorEastAsia" w:hAnsiTheme="minorEastAsia" w:hint="eastAsia"/>
            <w:sz w:val="28"/>
            <w:szCs w:val="28"/>
          </w:rPr>
          <w:t>2</w:t>
        </w:r>
      </w:hyperlink>
    </w:p>
    <w:p w14:paraId="15FA47BC" w14:textId="07B8AE2A" w:rsidR="00B31D24" w:rsidRDefault="00432073">
      <w:pPr>
        <w:tabs>
          <w:tab w:val="right" w:leader="dot" w:pos="8296"/>
        </w:tabs>
        <w:ind w:leftChars="200" w:left="420"/>
        <w:rPr>
          <w:rFonts w:asciiTheme="minorEastAsia" w:hAnsiTheme="minorEastAsia"/>
          <w:sz w:val="28"/>
          <w:szCs w:val="28"/>
        </w:rPr>
      </w:pPr>
      <w:hyperlink w:anchor="_Toc121840775" w:history="1">
        <w:r w:rsidR="00AC6B6E">
          <w:rPr>
            <w:rFonts w:asciiTheme="minorEastAsia" w:hAnsiTheme="minorEastAsia"/>
            <w:sz w:val="28"/>
            <w:szCs w:val="28"/>
          </w:rPr>
          <w:t>5.3</w:t>
        </w:r>
        <w:r w:rsidR="00AC6B6E">
          <w:rPr>
            <w:rFonts w:asciiTheme="minorEastAsia" w:hAnsiTheme="minorEastAsia" w:hint="eastAsia"/>
            <w:sz w:val="28"/>
            <w:szCs w:val="28"/>
          </w:rPr>
          <w:t>学校治理</w:t>
        </w:r>
        <w:r w:rsidR="00AC6B6E">
          <w:rPr>
            <w:rFonts w:asciiTheme="minorEastAsia" w:hAnsiTheme="minorEastAsia"/>
            <w:sz w:val="28"/>
            <w:szCs w:val="28"/>
          </w:rPr>
          <w:tab/>
        </w:r>
        <w:r w:rsidR="0006240B">
          <w:rPr>
            <w:rFonts w:asciiTheme="minorEastAsia" w:hAnsiTheme="minorEastAsia"/>
            <w:sz w:val="28"/>
            <w:szCs w:val="28"/>
          </w:rPr>
          <w:t>3</w:t>
        </w:r>
        <w:r w:rsidR="00FA3708">
          <w:rPr>
            <w:rFonts w:asciiTheme="minorEastAsia" w:hAnsiTheme="minorEastAsia" w:hint="eastAsia"/>
            <w:sz w:val="28"/>
            <w:szCs w:val="28"/>
          </w:rPr>
          <w:t>3</w:t>
        </w:r>
      </w:hyperlink>
    </w:p>
    <w:p w14:paraId="3D9EABF9" w14:textId="7E3F81B3" w:rsidR="00B31D24" w:rsidRDefault="00432073">
      <w:pPr>
        <w:tabs>
          <w:tab w:val="right" w:leader="dot" w:pos="8296"/>
        </w:tabs>
        <w:ind w:leftChars="200" w:left="420"/>
        <w:rPr>
          <w:rFonts w:asciiTheme="minorEastAsia" w:hAnsiTheme="minorEastAsia"/>
          <w:sz w:val="28"/>
          <w:szCs w:val="28"/>
        </w:rPr>
      </w:pPr>
      <w:hyperlink w:anchor="_Toc121840776" w:history="1">
        <w:r w:rsidR="00AC6B6E">
          <w:rPr>
            <w:rFonts w:asciiTheme="minorEastAsia" w:hAnsiTheme="minorEastAsia"/>
            <w:sz w:val="28"/>
            <w:szCs w:val="28"/>
          </w:rPr>
          <w:t>5.4</w:t>
        </w:r>
        <w:r w:rsidR="00AC6B6E">
          <w:rPr>
            <w:rFonts w:asciiTheme="minorEastAsia" w:hAnsiTheme="minorEastAsia" w:hint="eastAsia"/>
            <w:sz w:val="28"/>
            <w:szCs w:val="28"/>
          </w:rPr>
          <w:t>质量保证体系建设</w:t>
        </w:r>
        <w:r w:rsidR="00AC6B6E">
          <w:rPr>
            <w:rFonts w:asciiTheme="minorEastAsia" w:hAnsiTheme="minorEastAsia"/>
            <w:sz w:val="28"/>
            <w:szCs w:val="28"/>
          </w:rPr>
          <w:tab/>
        </w:r>
        <w:r w:rsidR="0006240B">
          <w:rPr>
            <w:rFonts w:asciiTheme="minorEastAsia" w:hAnsiTheme="minorEastAsia"/>
            <w:sz w:val="28"/>
            <w:szCs w:val="28"/>
          </w:rPr>
          <w:t>3</w:t>
        </w:r>
        <w:r w:rsidR="00FA3708">
          <w:rPr>
            <w:rFonts w:asciiTheme="minorEastAsia" w:hAnsiTheme="minorEastAsia" w:hint="eastAsia"/>
            <w:sz w:val="28"/>
            <w:szCs w:val="28"/>
          </w:rPr>
          <w:t>6</w:t>
        </w:r>
      </w:hyperlink>
    </w:p>
    <w:p w14:paraId="0B383D89" w14:textId="342CC67C" w:rsidR="00B31D24" w:rsidRDefault="00AC6B6E">
      <w:pPr>
        <w:tabs>
          <w:tab w:val="right" w:leader="dot" w:pos="8296"/>
        </w:tabs>
        <w:ind w:leftChars="200" w:left="420"/>
        <w:rPr>
          <w:rFonts w:asciiTheme="minorEastAsia" w:hAnsiTheme="minorEastAsia"/>
          <w:sz w:val="28"/>
          <w:szCs w:val="28"/>
        </w:rPr>
      </w:pPr>
      <w:r>
        <w:rPr>
          <w:rFonts w:asciiTheme="minorEastAsia" w:hAnsiTheme="minorEastAsia" w:hint="eastAsia"/>
          <w:sz w:val="28"/>
          <w:szCs w:val="28"/>
        </w:rPr>
        <w:t>5.5经费投入</w:t>
      </w:r>
      <w:r>
        <w:rPr>
          <w:rFonts w:asciiTheme="minorEastAsia" w:hAnsiTheme="minorEastAsia"/>
          <w:sz w:val="28"/>
          <w:szCs w:val="28"/>
        </w:rPr>
        <w:tab/>
      </w:r>
      <w:r w:rsidR="0076467E">
        <w:rPr>
          <w:rFonts w:asciiTheme="minorEastAsia" w:hAnsiTheme="minorEastAsia" w:hint="eastAsia"/>
          <w:sz w:val="28"/>
          <w:szCs w:val="28"/>
        </w:rPr>
        <w:t>3</w:t>
      </w:r>
      <w:r w:rsidR="00FA3708">
        <w:rPr>
          <w:rFonts w:asciiTheme="minorEastAsia" w:hAnsiTheme="minorEastAsia" w:hint="eastAsia"/>
          <w:sz w:val="28"/>
          <w:szCs w:val="28"/>
        </w:rPr>
        <w:t>8</w:t>
      </w:r>
    </w:p>
    <w:p w14:paraId="2F59DC1B" w14:textId="0B26DAD6" w:rsidR="0076467E" w:rsidRPr="0076467E" w:rsidRDefault="00AC6B6E" w:rsidP="0076467E">
      <w:pPr>
        <w:tabs>
          <w:tab w:val="right" w:leader="dot" w:pos="8296"/>
        </w:tabs>
        <w:rPr>
          <w:rFonts w:asciiTheme="minorEastAsia" w:hAnsiTheme="minorEastAsia"/>
          <w:sz w:val="28"/>
          <w:szCs w:val="28"/>
        </w:rPr>
      </w:pPr>
      <w:r>
        <w:rPr>
          <w:rFonts w:asciiTheme="minorEastAsia" w:hAnsiTheme="minorEastAsia"/>
          <w:sz w:val="28"/>
          <w:szCs w:val="28"/>
        </w:rPr>
        <w:t>6</w:t>
      </w:r>
      <w:r>
        <w:rPr>
          <w:rFonts w:asciiTheme="minorEastAsia" w:hAnsiTheme="minorEastAsia" w:hint="eastAsia"/>
          <w:sz w:val="28"/>
          <w:szCs w:val="28"/>
        </w:rPr>
        <w:t xml:space="preserve">  面临挑战</w:t>
      </w:r>
      <w:r w:rsidR="0076467E" w:rsidRPr="0076467E">
        <w:rPr>
          <w:rFonts w:asciiTheme="minorEastAsia" w:hAnsiTheme="minorEastAsia"/>
          <w:sz w:val="28"/>
          <w:szCs w:val="28"/>
        </w:rPr>
        <w:tab/>
      </w:r>
      <w:r w:rsidR="00FA3708">
        <w:rPr>
          <w:rFonts w:asciiTheme="minorEastAsia" w:hAnsiTheme="minorEastAsia" w:hint="eastAsia"/>
          <w:sz w:val="28"/>
          <w:szCs w:val="28"/>
        </w:rPr>
        <w:t>38</w:t>
      </w:r>
    </w:p>
    <w:p w14:paraId="079D6E97" w14:textId="77777777" w:rsidR="00B31D24" w:rsidRDefault="00B31D24">
      <w:pPr>
        <w:tabs>
          <w:tab w:val="right" w:leader="dot" w:pos="8296"/>
        </w:tabs>
        <w:rPr>
          <w:rFonts w:asciiTheme="minorEastAsia" w:hAnsiTheme="minorEastAsia"/>
          <w:sz w:val="28"/>
          <w:szCs w:val="28"/>
        </w:rPr>
      </w:pPr>
    </w:p>
    <w:p w14:paraId="3DA844B6" w14:textId="77777777" w:rsidR="00B31D24" w:rsidRDefault="00B31D24"/>
    <w:p w14:paraId="7B60DA3F" w14:textId="4195F56E" w:rsidR="00B31D24" w:rsidRDefault="00AC6B6E">
      <w:pPr>
        <w:rPr>
          <w:rFonts w:asciiTheme="minorEastAsia" w:hAnsiTheme="minorEastAsia"/>
          <w:sz w:val="28"/>
          <w:szCs w:val="28"/>
        </w:rPr>
      </w:pPr>
      <w:r>
        <w:rPr>
          <w:rFonts w:asciiTheme="minorEastAsia" w:hAnsiTheme="minorEastAsia" w:hint="eastAsia"/>
          <w:sz w:val="28"/>
          <w:szCs w:val="28"/>
        </w:rPr>
        <w:t>附表1</w:t>
      </w:r>
      <w:r w:rsidR="00FA3708">
        <w:rPr>
          <w:rFonts w:asciiTheme="minorEastAsia" w:hAnsiTheme="minorEastAsia" w:hint="eastAsia"/>
          <w:sz w:val="28"/>
          <w:szCs w:val="28"/>
        </w:rPr>
        <w:t>：</w:t>
      </w:r>
      <w:r w:rsidR="00FA3708">
        <w:rPr>
          <w:rFonts w:ascii="仿宋_GB2312" w:eastAsia="仿宋_GB2312" w:hAnsi="仿宋_GB2312" w:cs="仿宋_GB2312" w:hint="eastAsia"/>
          <w:b/>
          <w:bCs/>
          <w:snapToGrid w:val="0"/>
          <w:color w:val="000000"/>
          <w:kern w:val="0"/>
          <w:sz w:val="32"/>
          <w:szCs w:val="32"/>
        </w:rPr>
        <w:t>中等职业教育质量数据表</w:t>
      </w:r>
    </w:p>
    <w:p w14:paraId="224BD5A0" w14:textId="524F1D36" w:rsidR="00FA3708" w:rsidRPr="00FA3708" w:rsidRDefault="00AC6B6E" w:rsidP="00FA3708">
      <w:pPr>
        <w:outlineLvl w:val="2"/>
        <w:rPr>
          <w:rFonts w:ascii="仿宋_GB2312" w:eastAsia="仿宋_GB2312" w:hAnsi="仿宋_GB2312" w:cs="仿宋_GB2312"/>
          <w:b/>
          <w:bCs/>
          <w:snapToGrid w:val="0"/>
          <w:color w:val="000000"/>
          <w:kern w:val="0"/>
          <w:sz w:val="32"/>
          <w:szCs w:val="32"/>
        </w:rPr>
      </w:pPr>
      <w:r>
        <w:rPr>
          <w:rFonts w:asciiTheme="minorEastAsia" w:hAnsiTheme="minorEastAsia" w:hint="eastAsia"/>
          <w:sz w:val="28"/>
          <w:szCs w:val="28"/>
        </w:rPr>
        <w:t>附表2</w:t>
      </w:r>
      <w:r w:rsidR="00FA3708">
        <w:rPr>
          <w:rFonts w:asciiTheme="minorEastAsia" w:hAnsiTheme="minorEastAsia" w:hint="eastAsia"/>
          <w:sz w:val="28"/>
          <w:szCs w:val="28"/>
        </w:rPr>
        <w:t>：</w:t>
      </w:r>
      <w:r w:rsidR="00FA3708" w:rsidRPr="00FA3708">
        <w:rPr>
          <w:rFonts w:ascii="仿宋_GB2312" w:eastAsia="仿宋_GB2312" w:hAnsi="仿宋_GB2312" w:cs="仿宋_GB2312" w:hint="eastAsia"/>
          <w:b/>
          <w:bCs/>
          <w:snapToGrid w:val="0"/>
          <w:color w:val="000000"/>
          <w:kern w:val="0"/>
          <w:sz w:val="32"/>
          <w:szCs w:val="32"/>
        </w:rPr>
        <w:t>中等职业教育满意度调查表</w:t>
      </w:r>
    </w:p>
    <w:p w14:paraId="4DA1A4D0" w14:textId="3338BA32" w:rsidR="00B31D24" w:rsidRPr="00FA3708" w:rsidRDefault="00B31D24"/>
    <w:p w14:paraId="4D3C9834" w14:textId="77777777" w:rsidR="00B31D24" w:rsidRDefault="00B31D24"/>
    <w:p w14:paraId="28A7D829" w14:textId="77777777" w:rsidR="00B31D24" w:rsidRDefault="00B31D24"/>
    <w:p w14:paraId="4A1C6B7E" w14:textId="77777777" w:rsidR="00B31D24" w:rsidRDefault="00AC6B6E">
      <w:pPr>
        <w:jc w:val="center"/>
        <w:rPr>
          <w:rFonts w:ascii="Times New Roman" w:eastAsia="方正小标宋简体" w:hAnsi="Times New Roman" w:cs="Times New Roman"/>
          <w:color w:val="0070C0"/>
          <w:sz w:val="36"/>
          <w:szCs w:val="36"/>
          <w:lang w:val="zh-CN"/>
        </w:rPr>
      </w:pPr>
      <w:r>
        <w:rPr>
          <w:rFonts w:ascii="Times New Roman" w:eastAsia="方正小标宋简体" w:hAnsi="Times New Roman" w:cs="Times New Roman"/>
          <w:color w:val="0070C0"/>
          <w:sz w:val="36"/>
          <w:szCs w:val="36"/>
          <w:lang w:val="zh-CN"/>
        </w:rPr>
        <w:t>图</w:t>
      </w:r>
      <w:r>
        <w:rPr>
          <w:rFonts w:ascii="Times New Roman" w:eastAsia="方正小标宋简体" w:hAnsi="Times New Roman" w:cs="Times New Roman"/>
          <w:color w:val="0070C0"/>
          <w:sz w:val="36"/>
          <w:szCs w:val="36"/>
        </w:rPr>
        <w:t xml:space="preserve"> </w:t>
      </w:r>
      <w:r>
        <w:rPr>
          <w:rFonts w:ascii="Times New Roman" w:eastAsia="方正小标宋简体" w:hAnsi="Times New Roman" w:cs="Times New Roman"/>
          <w:color w:val="0070C0"/>
          <w:sz w:val="36"/>
          <w:szCs w:val="36"/>
          <w:lang w:val="zh-CN"/>
        </w:rPr>
        <w:t>目</w:t>
      </w:r>
      <w:r>
        <w:rPr>
          <w:rFonts w:ascii="Times New Roman" w:eastAsia="方正小标宋简体" w:hAnsi="Times New Roman" w:cs="Times New Roman"/>
          <w:color w:val="0070C0"/>
          <w:sz w:val="36"/>
          <w:szCs w:val="36"/>
        </w:rPr>
        <w:t xml:space="preserve"> </w:t>
      </w:r>
      <w:r>
        <w:rPr>
          <w:rFonts w:ascii="Times New Roman" w:eastAsia="方正小标宋简体" w:hAnsi="Times New Roman" w:cs="Times New Roman"/>
          <w:color w:val="0070C0"/>
          <w:sz w:val="36"/>
          <w:szCs w:val="36"/>
          <w:lang w:val="zh-CN"/>
        </w:rPr>
        <w:t>录</w:t>
      </w:r>
    </w:p>
    <w:p w14:paraId="3F54AF5E" w14:textId="77777777" w:rsidR="00B31D24" w:rsidRDefault="00432073">
      <w:pPr>
        <w:tabs>
          <w:tab w:val="right" w:leader="dot" w:pos="8296"/>
          <w:tab w:val="right" w:leader="dot" w:pos="8504"/>
        </w:tabs>
        <w:spacing w:line="560" w:lineRule="exact"/>
        <w:ind w:leftChars="200" w:left="420"/>
        <w:rPr>
          <w:rFonts w:asciiTheme="minorEastAsia" w:hAnsiTheme="minorEastAsia"/>
          <w:bCs/>
          <w:smallCaps/>
          <w:sz w:val="28"/>
          <w:szCs w:val="28"/>
        </w:rPr>
      </w:pPr>
      <w:hyperlink w:anchor="_Toc23956" w:history="1">
        <w:r w:rsidR="00AC6B6E">
          <w:rPr>
            <w:rFonts w:asciiTheme="minorEastAsia" w:hAnsiTheme="minorEastAsia"/>
            <w:bCs/>
            <w:sz w:val="28"/>
            <w:szCs w:val="28"/>
          </w:rPr>
          <w:t xml:space="preserve"> </w:t>
        </w:r>
      </w:hyperlink>
      <w:r w:rsidR="00AC6B6E">
        <w:rPr>
          <w:rFonts w:asciiTheme="minorEastAsia" w:hAnsiTheme="minorEastAsia" w:hint="eastAsia"/>
          <w:bCs/>
          <w:smallCaps/>
          <w:sz w:val="28"/>
          <w:szCs w:val="28"/>
        </w:rPr>
        <w:t>图1:各专业在校人数比例</w:t>
      </w:r>
    </w:p>
    <w:p w14:paraId="2ED886E3" w14:textId="77777777" w:rsidR="00B31D24" w:rsidRDefault="00AC6B6E">
      <w:pPr>
        <w:tabs>
          <w:tab w:val="right" w:leader="dot" w:pos="8296"/>
          <w:tab w:val="right" w:leader="dot" w:pos="8504"/>
        </w:tabs>
        <w:spacing w:line="560" w:lineRule="exact"/>
        <w:ind w:firstLineChars="200" w:firstLine="560"/>
        <w:rPr>
          <w:rFonts w:asciiTheme="minorEastAsia" w:hAnsiTheme="minorEastAsia"/>
          <w:bCs/>
          <w:smallCaps/>
          <w:sz w:val="28"/>
          <w:szCs w:val="28"/>
        </w:rPr>
      </w:pPr>
      <w:r>
        <w:rPr>
          <w:rFonts w:asciiTheme="minorEastAsia" w:hAnsiTheme="minorEastAsia" w:hint="eastAsia"/>
          <w:bCs/>
          <w:smallCaps/>
          <w:sz w:val="28"/>
          <w:szCs w:val="28"/>
        </w:rPr>
        <w:t>图2：学校各类经费拨付</w:t>
      </w:r>
    </w:p>
    <w:p w14:paraId="43BB6EDB" w14:textId="77777777" w:rsidR="00B31D24" w:rsidRDefault="00B31D24"/>
    <w:p w14:paraId="0898B0D6" w14:textId="77777777" w:rsidR="00B31D24" w:rsidRDefault="00B31D24"/>
    <w:p w14:paraId="64C4BD15" w14:textId="77777777" w:rsidR="00B31D24" w:rsidRDefault="00B31D24"/>
    <w:p w14:paraId="6A96C96F" w14:textId="77777777" w:rsidR="00B31D24" w:rsidRDefault="00AC6B6E">
      <w:pPr>
        <w:keepNext/>
        <w:keepLines/>
        <w:widowControl/>
        <w:spacing w:before="240" w:line="259" w:lineRule="auto"/>
        <w:jc w:val="center"/>
        <w:rPr>
          <w:rFonts w:ascii="Times New Roman" w:eastAsia="方正小标宋简体" w:hAnsi="Times New Roman" w:cs="Times New Roman"/>
          <w:color w:val="0070C0"/>
          <w:sz w:val="36"/>
          <w:szCs w:val="36"/>
          <w:lang w:val="zh-CN"/>
        </w:rPr>
      </w:pPr>
      <w:r>
        <w:rPr>
          <w:rFonts w:ascii="Times New Roman" w:eastAsia="方正小标宋简体" w:hAnsi="Times New Roman" w:cs="Times New Roman"/>
          <w:color w:val="0070C0"/>
          <w:sz w:val="36"/>
          <w:szCs w:val="36"/>
          <w:lang w:val="zh-CN"/>
        </w:rPr>
        <w:t>表</w:t>
      </w:r>
      <w:r>
        <w:rPr>
          <w:rFonts w:ascii="Times New Roman" w:eastAsia="方正小标宋简体" w:hAnsi="Times New Roman" w:cs="Times New Roman"/>
          <w:color w:val="0070C0"/>
          <w:sz w:val="36"/>
          <w:szCs w:val="36"/>
        </w:rPr>
        <w:t xml:space="preserve"> </w:t>
      </w:r>
      <w:r>
        <w:rPr>
          <w:rFonts w:ascii="Times New Roman" w:eastAsia="方正小标宋简体" w:hAnsi="Times New Roman" w:cs="Times New Roman"/>
          <w:color w:val="0070C0"/>
          <w:sz w:val="36"/>
          <w:szCs w:val="36"/>
          <w:lang w:val="zh-CN"/>
        </w:rPr>
        <w:t>目</w:t>
      </w:r>
      <w:r>
        <w:rPr>
          <w:rFonts w:ascii="Times New Roman" w:eastAsia="方正小标宋简体" w:hAnsi="Times New Roman" w:cs="Times New Roman"/>
          <w:color w:val="0070C0"/>
          <w:sz w:val="36"/>
          <w:szCs w:val="36"/>
        </w:rPr>
        <w:t xml:space="preserve"> </w:t>
      </w:r>
      <w:r>
        <w:rPr>
          <w:rFonts w:ascii="Times New Roman" w:eastAsia="方正小标宋简体" w:hAnsi="Times New Roman" w:cs="Times New Roman"/>
          <w:color w:val="0070C0"/>
          <w:sz w:val="36"/>
          <w:szCs w:val="36"/>
          <w:lang w:val="zh-CN"/>
        </w:rPr>
        <w:t>录</w:t>
      </w:r>
    </w:p>
    <w:p w14:paraId="35BA9C5D" w14:textId="77777777" w:rsidR="00B31D24" w:rsidRDefault="00AC6B6E">
      <w:pPr>
        <w:rPr>
          <w:rFonts w:ascii="仿宋" w:eastAsia="仿宋" w:hAnsi="仿宋" w:cs="仿宋"/>
          <w:color w:val="000000"/>
          <w:kern w:val="0"/>
          <w:sz w:val="32"/>
          <w:szCs w:val="32"/>
        </w:rPr>
      </w:pPr>
      <w:r>
        <w:rPr>
          <w:rFonts w:ascii="仿宋" w:eastAsia="仿宋" w:hAnsi="仿宋" w:cs="仿宋" w:hint="eastAsia"/>
          <w:color w:val="000000"/>
          <w:kern w:val="0"/>
          <w:sz w:val="32"/>
          <w:szCs w:val="32"/>
        </w:rPr>
        <w:t>表1：党建活动汇总</w:t>
      </w:r>
    </w:p>
    <w:p w14:paraId="44CE1F29" w14:textId="30659550" w:rsidR="00B31D24" w:rsidRDefault="00AC6B6E">
      <w:pPr>
        <w:widowControl/>
        <w:spacing w:line="560" w:lineRule="exact"/>
        <w:rPr>
          <w:rFonts w:ascii="仿宋" w:eastAsia="仿宋" w:hAnsi="仿宋" w:cs="仿宋"/>
          <w:spacing w:val="-11"/>
          <w:sz w:val="32"/>
          <w:szCs w:val="32"/>
        </w:rPr>
      </w:pPr>
      <w:r>
        <w:rPr>
          <w:rFonts w:ascii="仿宋" w:eastAsia="仿宋" w:hAnsi="仿宋" w:cs="仿宋" w:hint="eastAsia"/>
          <w:spacing w:val="-11"/>
          <w:sz w:val="32"/>
          <w:szCs w:val="32"/>
        </w:rPr>
        <w:t>表</w:t>
      </w:r>
      <w:r w:rsidR="002D174F">
        <w:rPr>
          <w:rFonts w:ascii="仿宋" w:eastAsia="仿宋" w:hAnsi="仿宋" w:cs="仿宋" w:hint="eastAsia"/>
          <w:spacing w:val="-11"/>
          <w:sz w:val="32"/>
          <w:szCs w:val="32"/>
        </w:rPr>
        <w:t>2</w:t>
      </w:r>
      <w:r>
        <w:rPr>
          <w:rFonts w:ascii="仿宋" w:eastAsia="仿宋" w:hAnsi="仿宋" w:cs="仿宋" w:hint="eastAsia"/>
          <w:spacing w:val="-11"/>
          <w:sz w:val="32"/>
          <w:szCs w:val="32"/>
        </w:rPr>
        <w:t>：学校专业设置一览表</w:t>
      </w:r>
    </w:p>
    <w:p w14:paraId="328E4B07" w14:textId="483E5E52" w:rsidR="00B31D24" w:rsidRDefault="00AC6B6E">
      <w:pPr>
        <w:widowControl/>
        <w:spacing w:line="560" w:lineRule="exact"/>
        <w:rPr>
          <w:rFonts w:ascii="仿宋" w:eastAsia="仿宋" w:hAnsi="仿宋" w:cs="仿宋"/>
          <w:color w:val="000000"/>
          <w:kern w:val="0"/>
          <w:sz w:val="32"/>
          <w:szCs w:val="32"/>
        </w:rPr>
      </w:pPr>
      <w:r>
        <w:rPr>
          <w:rFonts w:ascii="仿宋" w:eastAsia="仿宋" w:hAnsi="仿宋" w:cs="仿宋" w:hint="eastAsia"/>
          <w:color w:val="000000"/>
          <w:kern w:val="0"/>
          <w:sz w:val="32"/>
          <w:szCs w:val="32"/>
        </w:rPr>
        <w:t>表</w:t>
      </w:r>
      <w:r w:rsidR="002D174F">
        <w:rPr>
          <w:rFonts w:ascii="仿宋" w:eastAsia="仿宋" w:hAnsi="仿宋" w:cs="仿宋" w:hint="eastAsia"/>
          <w:color w:val="000000"/>
          <w:kern w:val="0"/>
          <w:sz w:val="32"/>
          <w:szCs w:val="32"/>
        </w:rPr>
        <w:t>3</w:t>
      </w:r>
      <w:r>
        <w:rPr>
          <w:rFonts w:ascii="仿宋" w:eastAsia="仿宋" w:hAnsi="仿宋" w:cs="仿宋" w:hint="eastAsia"/>
          <w:color w:val="000000"/>
          <w:kern w:val="0"/>
          <w:sz w:val="32"/>
          <w:szCs w:val="32"/>
        </w:rPr>
        <w:t>：信息化大赛获奖教师汇总</w:t>
      </w:r>
    </w:p>
    <w:p w14:paraId="5DB7FED0" w14:textId="14973A02" w:rsidR="0026468B" w:rsidRDefault="00AC6B6E" w:rsidP="0026468B">
      <w:pPr>
        <w:spacing w:line="560" w:lineRule="exact"/>
        <w:rPr>
          <w:rFonts w:ascii="仿宋" w:eastAsia="仿宋" w:hAnsi="仿宋" w:cs="仿宋"/>
          <w:spacing w:val="-6"/>
          <w:kern w:val="28"/>
          <w:sz w:val="32"/>
          <w:szCs w:val="32"/>
        </w:rPr>
      </w:pPr>
      <w:r>
        <w:rPr>
          <w:rFonts w:ascii="仿宋" w:eastAsia="仿宋" w:hAnsi="仿宋" w:cs="仿宋" w:hint="eastAsia"/>
          <w:spacing w:val="-6"/>
          <w:kern w:val="28"/>
          <w:sz w:val="32"/>
          <w:szCs w:val="32"/>
        </w:rPr>
        <w:t>表</w:t>
      </w:r>
      <w:r w:rsidR="002D174F">
        <w:rPr>
          <w:rFonts w:ascii="仿宋" w:eastAsia="仿宋" w:hAnsi="仿宋" w:cs="仿宋" w:hint="eastAsia"/>
          <w:spacing w:val="-6"/>
          <w:kern w:val="28"/>
          <w:sz w:val="32"/>
          <w:szCs w:val="32"/>
        </w:rPr>
        <w:t>4</w:t>
      </w:r>
      <w:r>
        <w:rPr>
          <w:rFonts w:ascii="仿宋" w:eastAsia="仿宋" w:hAnsi="仿宋" w:cs="仿宋" w:hint="eastAsia"/>
          <w:spacing w:val="-6"/>
          <w:kern w:val="28"/>
          <w:sz w:val="32"/>
          <w:szCs w:val="32"/>
        </w:rPr>
        <w:t>：教师结构汇总</w:t>
      </w:r>
    </w:p>
    <w:p w14:paraId="2B9DBF13" w14:textId="75618F48" w:rsidR="0026468B" w:rsidRPr="0026468B" w:rsidRDefault="0026468B" w:rsidP="0026468B">
      <w:pPr>
        <w:widowControl/>
        <w:spacing w:line="560" w:lineRule="exact"/>
        <w:rPr>
          <w:rFonts w:ascii="仿宋" w:eastAsia="仿宋" w:hAnsi="仿宋" w:cs="仿宋"/>
          <w:color w:val="000000"/>
          <w:kern w:val="0"/>
          <w:sz w:val="32"/>
          <w:szCs w:val="32"/>
        </w:rPr>
      </w:pPr>
      <w:r w:rsidRPr="0026468B">
        <w:rPr>
          <w:rFonts w:ascii="仿宋" w:eastAsia="仿宋" w:hAnsi="仿宋" w:cs="仿宋" w:hint="eastAsia"/>
          <w:color w:val="000000"/>
          <w:kern w:val="0"/>
          <w:sz w:val="32"/>
          <w:szCs w:val="32"/>
        </w:rPr>
        <w:t>表</w:t>
      </w:r>
      <w:r w:rsidR="002D174F">
        <w:rPr>
          <w:rFonts w:ascii="仿宋" w:eastAsia="仿宋" w:hAnsi="仿宋" w:cs="仿宋" w:hint="eastAsia"/>
          <w:color w:val="000000"/>
          <w:kern w:val="0"/>
          <w:sz w:val="32"/>
          <w:szCs w:val="32"/>
        </w:rPr>
        <w:t>5</w:t>
      </w:r>
      <w:r w:rsidRPr="0026468B">
        <w:rPr>
          <w:rFonts w:ascii="仿宋" w:eastAsia="仿宋" w:hAnsi="仿宋" w:cs="仿宋" w:hint="eastAsia"/>
          <w:color w:val="000000"/>
          <w:kern w:val="0"/>
          <w:sz w:val="32"/>
          <w:szCs w:val="32"/>
        </w:rPr>
        <w:t>：教师</w:t>
      </w:r>
      <w:proofErr w:type="gramStart"/>
      <w:r w:rsidRPr="0026468B">
        <w:rPr>
          <w:rFonts w:ascii="仿宋" w:eastAsia="仿宋" w:hAnsi="仿宋" w:cs="仿宋" w:hint="eastAsia"/>
          <w:color w:val="000000"/>
          <w:kern w:val="0"/>
          <w:sz w:val="32"/>
          <w:szCs w:val="32"/>
        </w:rPr>
        <w:t>参加国培省培</w:t>
      </w:r>
      <w:proofErr w:type="gramEnd"/>
      <w:r w:rsidRPr="0026468B">
        <w:rPr>
          <w:rFonts w:ascii="仿宋" w:eastAsia="仿宋" w:hAnsi="仿宋" w:cs="仿宋" w:hint="eastAsia"/>
          <w:color w:val="000000"/>
          <w:kern w:val="0"/>
          <w:sz w:val="32"/>
          <w:szCs w:val="32"/>
        </w:rPr>
        <w:t>汇总</w:t>
      </w:r>
    </w:p>
    <w:p w14:paraId="2F6D3FED" w14:textId="59E79B30" w:rsidR="00B31D24" w:rsidRDefault="00AC6B6E">
      <w:pPr>
        <w:widowControl/>
        <w:spacing w:line="560" w:lineRule="exact"/>
        <w:rPr>
          <w:rFonts w:ascii="仿宋" w:eastAsia="仿宋" w:hAnsi="仿宋" w:cs="仿宋"/>
          <w:color w:val="000000"/>
          <w:kern w:val="0"/>
          <w:sz w:val="32"/>
          <w:szCs w:val="32"/>
        </w:rPr>
      </w:pPr>
      <w:r>
        <w:rPr>
          <w:rFonts w:ascii="仿宋" w:eastAsia="仿宋" w:hAnsi="仿宋" w:cs="仿宋" w:hint="eastAsia"/>
          <w:color w:val="000000"/>
          <w:kern w:val="0"/>
          <w:sz w:val="32"/>
          <w:szCs w:val="32"/>
        </w:rPr>
        <w:t>表</w:t>
      </w:r>
      <w:r w:rsidR="002D174F">
        <w:rPr>
          <w:rFonts w:ascii="仿宋" w:eastAsia="仿宋" w:hAnsi="仿宋" w:cs="仿宋" w:hint="eastAsia"/>
          <w:color w:val="000000"/>
          <w:kern w:val="0"/>
          <w:sz w:val="32"/>
          <w:szCs w:val="32"/>
        </w:rPr>
        <w:t>6</w:t>
      </w:r>
      <w:r>
        <w:rPr>
          <w:rFonts w:ascii="仿宋" w:eastAsia="仿宋" w:hAnsi="仿宋" w:cs="仿宋" w:hint="eastAsia"/>
          <w:color w:val="000000"/>
          <w:kern w:val="0"/>
          <w:sz w:val="32"/>
          <w:szCs w:val="32"/>
        </w:rPr>
        <w:t>：2021——2022学年获奖教师统计</w:t>
      </w:r>
    </w:p>
    <w:p w14:paraId="0D3A3D6B" w14:textId="25F57432" w:rsidR="00B31D24" w:rsidRDefault="00AC6B6E">
      <w:pPr>
        <w:widowControl/>
        <w:spacing w:line="560" w:lineRule="exact"/>
        <w:rPr>
          <w:rFonts w:ascii="仿宋" w:eastAsia="仿宋" w:hAnsi="仿宋" w:cs="仿宋"/>
          <w:color w:val="000000"/>
          <w:spacing w:val="-11"/>
          <w:kern w:val="0"/>
          <w:sz w:val="32"/>
          <w:szCs w:val="32"/>
          <w:lang w:bidi="ar"/>
        </w:rPr>
      </w:pPr>
      <w:r>
        <w:rPr>
          <w:rFonts w:ascii="仿宋" w:eastAsia="仿宋" w:hAnsi="仿宋" w:cs="仿宋" w:hint="eastAsia"/>
          <w:color w:val="000000"/>
          <w:spacing w:val="-11"/>
          <w:kern w:val="0"/>
          <w:sz w:val="32"/>
          <w:szCs w:val="32"/>
          <w:lang w:bidi="ar"/>
        </w:rPr>
        <w:t>表</w:t>
      </w:r>
      <w:r w:rsidR="002D174F">
        <w:rPr>
          <w:rFonts w:ascii="仿宋" w:eastAsia="仿宋" w:hAnsi="仿宋" w:cs="仿宋" w:hint="eastAsia"/>
          <w:color w:val="000000"/>
          <w:spacing w:val="-11"/>
          <w:kern w:val="0"/>
          <w:sz w:val="32"/>
          <w:szCs w:val="32"/>
          <w:lang w:bidi="ar"/>
        </w:rPr>
        <w:t>7</w:t>
      </w:r>
      <w:r>
        <w:rPr>
          <w:rFonts w:ascii="仿宋" w:eastAsia="仿宋" w:hAnsi="仿宋" w:cs="仿宋" w:hint="eastAsia"/>
          <w:color w:val="000000"/>
          <w:spacing w:val="-11"/>
          <w:kern w:val="0"/>
          <w:sz w:val="32"/>
          <w:szCs w:val="32"/>
          <w:lang w:bidi="ar"/>
        </w:rPr>
        <w:t>：校企合作概况表</w:t>
      </w:r>
    </w:p>
    <w:p w14:paraId="0E52EEF1" w14:textId="06C32534" w:rsidR="00B31D24" w:rsidRDefault="00AC6B6E">
      <w:pPr>
        <w:widowControl/>
        <w:spacing w:line="560" w:lineRule="exact"/>
        <w:rPr>
          <w:rFonts w:ascii="仿宋" w:eastAsia="仿宋" w:hAnsi="仿宋" w:cs="仿宋"/>
          <w:spacing w:val="-6"/>
          <w:kern w:val="28"/>
          <w:sz w:val="32"/>
          <w:szCs w:val="32"/>
        </w:rPr>
      </w:pPr>
      <w:r>
        <w:rPr>
          <w:rFonts w:ascii="仿宋" w:eastAsia="仿宋" w:hAnsi="仿宋" w:cs="仿宋" w:hint="eastAsia"/>
          <w:color w:val="000000"/>
          <w:spacing w:val="-11"/>
          <w:kern w:val="0"/>
          <w:sz w:val="32"/>
          <w:szCs w:val="32"/>
          <w:lang w:bidi="ar"/>
        </w:rPr>
        <w:t>表</w:t>
      </w:r>
      <w:r w:rsidR="002D174F">
        <w:rPr>
          <w:rFonts w:ascii="仿宋" w:eastAsia="仿宋" w:hAnsi="仿宋" w:cs="仿宋" w:hint="eastAsia"/>
          <w:color w:val="000000"/>
          <w:spacing w:val="-11"/>
          <w:kern w:val="0"/>
          <w:sz w:val="32"/>
          <w:szCs w:val="32"/>
          <w:lang w:bidi="ar"/>
        </w:rPr>
        <w:t>8</w:t>
      </w:r>
      <w:r>
        <w:rPr>
          <w:rFonts w:ascii="仿宋" w:eastAsia="仿宋" w:hAnsi="仿宋" w:cs="仿宋" w:hint="eastAsia"/>
          <w:color w:val="000000"/>
          <w:spacing w:val="-11"/>
          <w:kern w:val="0"/>
          <w:sz w:val="32"/>
          <w:szCs w:val="32"/>
          <w:lang w:bidi="ar"/>
        </w:rPr>
        <w:t>：2021秋--2022春资助汇总表</w:t>
      </w:r>
    </w:p>
    <w:p w14:paraId="1EA54874" w14:textId="77777777" w:rsidR="00B31D24" w:rsidRDefault="00B31D24">
      <w:pPr>
        <w:widowControl/>
        <w:spacing w:line="560" w:lineRule="exact"/>
        <w:rPr>
          <w:rFonts w:ascii="仿宋" w:eastAsia="仿宋" w:hAnsi="仿宋" w:cs="仿宋"/>
          <w:spacing w:val="-11"/>
          <w:sz w:val="32"/>
          <w:szCs w:val="32"/>
        </w:rPr>
      </w:pPr>
    </w:p>
    <w:p w14:paraId="45D946C2" w14:textId="77777777" w:rsidR="00B31D24" w:rsidRDefault="00AC6B6E" w:rsidP="00177DD3">
      <w:pPr>
        <w:jc w:val="center"/>
        <w:rPr>
          <w:rFonts w:ascii="Times New Roman" w:eastAsia="方正小标宋简体" w:hAnsi="Times New Roman" w:cs="Times New Roman"/>
          <w:color w:val="0070C0"/>
          <w:sz w:val="36"/>
          <w:szCs w:val="36"/>
          <w:lang w:val="zh-CN"/>
        </w:rPr>
      </w:pPr>
      <w:r>
        <w:rPr>
          <w:rFonts w:ascii="Times New Roman" w:eastAsia="方正小标宋简体" w:hAnsi="Times New Roman" w:cs="Times New Roman"/>
          <w:color w:val="0070C0"/>
          <w:sz w:val="36"/>
          <w:szCs w:val="36"/>
        </w:rPr>
        <w:t>案</w:t>
      </w:r>
      <w:r>
        <w:rPr>
          <w:rFonts w:ascii="Times New Roman" w:eastAsia="方正小标宋简体" w:hAnsi="Times New Roman" w:cs="Times New Roman"/>
          <w:color w:val="0070C0"/>
          <w:sz w:val="36"/>
          <w:szCs w:val="36"/>
        </w:rPr>
        <w:t xml:space="preserve"> </w:t>
      </w:r>
      <w:r>
        <w:rPr>
          <w:rFonts w:ascii="Times New Roman" w:eastAsia="方正小标宋简体" w:hAnsi="Times New Roman" w:cs="Times New Roman"/>
          <w:color w:val="0070C0"/>
          <w:sz w:val="36"/>
          <w:szCs w:val="36"/>
        </w:rPr>
        <w:t>例</w:t>
      </w:r>
      <w:r>
        <w:rPr>
          <w:rFonts w:ascii="Times New Roman" w:eastAsia="方正小标宋简体" w:hAnsi="Times New Roman" w:cs="Times New Roman"/>
          <w:color w:val="0070C0"/>
          <w:sz w:val="36"/>
          <w:szCs w:val="36"/>
        </w:rPr>
        <w:t xml:space="preserve"> </w:t>
      </w:r>
      <w:r>
        <w:rPr>
          <w:rFonts w:ascii="Times New Roman" w:eastAsia="方正小标宋简体" w:hAnsi="Times New Roman" w:cs="Times New Roman"/>
          <w:color w:val="0070C0"/>
          <w:sz w:val="36"/>
          <w:szCs w:val="36"/>
          <w:lang w:val="zh-CN"/>
        </w:rPr>
        <w:t>目</w:t>
      </w:r>
      <w:r>
        <w:rPr>
          <w:rFonts w:ascii="Times New Roman" w:eastAsia="方正小标宋简体" w:hAnsi="Times New Roman" w:cs="Times New Roman"/>
          <w:color w:val="0070C0"/>
          <w:sz w:val="36"/>
          <w:szCs w:val="36"/>
        </w:rPr>
        <w:t xml:space="preserve"> </w:t>
      </w:r>
      <w:r>
        <w:rPr>
          <w:rFonts w:ascii="Times New Roman" w:eastAsia="方正小标宋简体" w:hAnsi="Times New Roman" w:cs="Times New Roman"/>
          <w:color w:val="0070C0"/>
          <w:sz w:val="36"/>
          <w:szCs w:val="36"/>
          <w:lang w:val="zh-CN"/>
        </w:rPr>
        <w:t>录</w:t>
      </w:r>
    </w:p>
    <w:p w14:paraId="3B7C584B" w14:textId="77777777" w:rsidR="00B31D24" w:rsidRDefault="00B31D24">
      <w:pPr>
        <w:rPr>
          <w:rFonts w:ascii="Times New Roman" w:hAnsi="Times New Roman"/>
        </w:rPr>
      </w:pPr>
    </w:p>
    <w:p w14:paraId="2C540A97" w14:textId="77777777" w:rsidR="00B31D24" w:rsidRDefault="00AC6B6E">
      <w:pPr>
        <w:widowControl/>
        <w:spacing w:line="560" w:lineRule="exact"/>
        <w:rPr>
          <w:rFonts w:ascii="仿宋" w:eastAsia="仿宋" w:hAnsi="仿宋" w:cs="仿宋"/>
          <w:spacing w:val="-6"/>
          <w:kern w:val="28"/>
          <w:sz w:val="32"/>
          <w:szCs w:val="32"/>
        </w:rPr>
      </w:pPr>
      <w:r>
        <w:rPr>
          <w:rFonts w:ascii="仿宋" w:eastAsia="仿宋" w:hAnsi="仿宋" w:cs="仿宋" w:hint="eastAsia"/>
          <w:spacing w:val="-6"/>
          <w:kern w:val="28"/>
          <w:sz w:val="32"/>
          <w:szCs w:val="32"/>
        </w:rPr>
        <w:t>案例1：多管齐下抓德育，奏响育人新旋律</w:t>
      </w:r>
    </w:p>
    <w:p w14:paraId="2F27186D" w14:textId="77777777" w:rsidR="00B31D24" w:rsidRDefault="00AC6B6E">
      <w:pPr>
        <w:widowControl/>
        <w:spacing w:line="560" w:lineRule="exact"/>
        <w:rPr>
          <w:rFonts w:ascii="仿宋" w:eastAsia="仿宋" w:hAnsi="仿宋" w:cs="仿宋"/>
          <w:spacing w:val="-11"/>
          <w:kern w:val="0"/>
          <w:sz w:val="32"/>
          <w:szCs w:val="32"/>
          <w:shd w:val="clear" w:color="auto" w:fill="FFFFFF"/>
        </w:rPr>
      </w:pPr>
      <w:r>
        <w:rPr>
          <w:rFonts w:ascii="仿宋" w:eastAsia="仿宋" w:hAnsi="仿宋" w:cs="仿宋" w:hint="eastAsia"/>
          <w:spacing w:val="-6"/>
          <w:kern w:val="28"/>
          <w:sz w:val="32"/>
          <w:szCs w:val="32"/>
        </w:rPr>
        <w:t>案例2：</w:t>
      </w:r>
      <w:r>
        <w:rPr>
          <w:rFonts w:ascii="仿宋" w:eastAsia="仿宋" w:hAnsi="仿宋" w:cs="仿宋"/>
          <w:spacing w:val="-11"/>
          <w:kern w:val="0"/>
          <w:sz w:val="32"/>
          <w:szCs w:val="32"/>
          <w:shd w:val="clear" w:color="auto" w:fill="FFFFFF"/>
        </w:rPr>
        <w:t>标准贯通</w:t>
      </w:r>
      <w:r>
        <w:rPr>
          <w:rFonts w:ascii="仿宋" w:eastAsia="仿宋" w:hAnsi="仿宋" w:cs="仿宋" w:hint="eastAsia"/>
          <w:spacing w:val="-11"/>
          <w:kern w:val="0"/>
          <w:sz w:val="32"/>
          <w:szCs w:val="32"/>
          <w:shd w:val="clear" w:color="auto" w:fill="FFFFFF"/>
        </w:rPr>
        <w:t>、</w:t>
      </w:r>
      <w:r>
        <w:rPr>
          <w:rFonts w:ascii="仿宋" w:eastAsia="仿宋" w:hAnsi="仿宋" w:cs="仿宋"/>
          <w:spacing w:val="-11"/>
          <w:kern w:val="0"/>
          <w:sz w:val="32"/>
          <w:szCs w:val="32"/>
          <w:shd w:val="clear" w:color="auto" w:fill="FFFFFF"/>
        </w:rPr>
        <w:t>校企融通</w:t>
      </w:r>
      <w:r>
        <w:rPr>
          <w:rFonts w:ascii="仿宋" w:eastAsia="仿宋" w:hAnsi="仿宋" w:cs="仿宋" w:hint="eastAsia"/>
          <w:spacing w:val="-11"/>
          <w:kern w:val="0"/>
          <w:sz w:val="32"/>
          <w:szCs w:val="32"/>
          <w:shd w:val="clear" w:color="auto" w:fill="FFFFFF"/>
        </w:rPr>
        <w:t>，培养技术人才</w:t>
      </w:r>
    </w:p>
    <w:p w14:paraId="09E0D1B6" w14:textId="77777777" w:rsidR="00B31D24" w:rsidRDefault="00AC6B6E">
      <w:pPr>
        <w:widowControl/>
        <w:spacing w:line="560" w:lineRule="exact"/>
        <w:rPr>
          <w:rFonts w:ascii="仿宋" w:eastAsia="仿宋" w:hAnsi="仿宋" w:cs="仿宋"/>
          <w:spacing w:val="-6"/>
          <w:kern w:val="28"/>
          <w:sz w:val="32"/>
          <w:szCs w:val="32"/>
        </w:rPr>
      </w:pPr>
      <w:r>
        <w:rPr>
          <w:rFonts w:ascii="仿宋" w:eastAsia="仿宋" w:hAnsi="仿宋" w:cs="仿宋" w:hint="eastAsia"/>
          <w:spacing w:val="-6"/>
          <w:kern w:val="28"/>
          <w:sz w:val="32"/>
          <w:szCs w:val="32"/>
        </w:rPr>
        <w:t>案例3：加强教师培训  助</w:t>
      </w:r>
      <w:proofErr w:type="gramStart"/>
      <w:r>
        <w:rPr>
          <w:rFonts w:ascii="仿宋" w:eastAsia="仿宋" w:hAnsi="仿宋" w:cs="仿宋" w:hint="eastAsia"/>
          <w:spacing w:val="-6"/>
          <w:kern w:val="28"/>
          <w:sz w:val="32"/>
          <w:szCs w:val="32"/>
        </w:rPr>
        <w:t>推学校</w:t>
      </w:r>
      <w:proofErr w:type="gramEnd"/>
      <w:r>
        <w:rPr>
          <w:rFonts w:ascii="仿宋" w:eastAsia="仿宋" w:hAnsi="仿宋" w:cs="仿宋" w:hint="eastAsia"/>
          <w:spacing w:val="-6"/>
          <w:kern w:val="28"/>
          <w:sz w:val="32"/>
          <w:szCs w:val="32"/>
        </w:rPr>
        <w:t>发展</w:t>
      </w:r>
    </w:p>
    <w:p w14:paraId="10D9EADE" w14:textId="77777777" w:rsidR="00B31D24" w:rsidRDefault="00AC6B6E">
      <w:pPr>
        <w:widowControl/>
        <w:spacing w:line="560" w:lineRule="exact"/>
        <w:rPr>
          <w:rFonts w:ascii="仿宋" w:eastAsia="仿宋" w:hAnsi="仿宋" w:cs="仿宋"/>
          <w:spacing w:val="-6"/>
          <w:kern w:val="28"/>
          <w:sz w:val="32"/>
          <w:szCs w:val="32"/>
        </w:rPr>
      </w:pPr>
      <w:r>
        <w:rPr>
          <w:rFonts w:ascii="仿宋" w:eastAsia="仿宋" w:hAnsi="仿宋" w:cs="仿宋" w:hint="eastAsia"/>
          <w:spacing w:val="-6"/>
          <w:kern w:val="28"/>
          <w:sz w:val="32"/>
          <w:szCs w:val="32"/>
        </w:rPr>
        <w:t>案例4：实施校</w:t>
      </w:r>
      <w:proofErr w:type="gramStart"/>
      <w:r>
        <w:rPr>
          <w:rFonts w:ascii="仿宋" w:eastAsia="仿宋" w:hAnsi="仿宋" w:cs="仿宋" w:hint="eastAsia"/>
          <w:spacing w:val="-6"/>
          <w:kern w:val="28"/>
          <w:sz w:val="32"/>
          <w:szCs w:val="32"/>
        </w:rPr>
        <w:t>校</w:t>
      </w:r>
      <w:proofErr w:type="gramEnd"/>
      <w:r>
        <w:rPr>
          <w:rFonts w:ascii="仿宋" w:eastAsia="仿宋" w:hAnsi="仿宋" w:cs="仿宋" w:hint="eastAsia"/>
          <w:spacing w:val="-6"/>
          <w:kern w:val="28"/>
          <w:sz w:val="32"/>
          <w:szCs w:val="32"/>
        </w:rPr>
        <w:t>企合作，推进学校专业发展</w:t>
      </w:r>
    </w:p>
    <w:p w14:paraId="1313FF86" w14:textId="77777777" w:rsidR="00B31D24" w:rsidRDefault="00AC6B6E">
      <w:pPr>
        <w:widowControl/>
        <w:spacing w:line="560" w:lineRule="exact"/>
        <w:rPr>
          <w:rFonts w:ascii="仿宋" w:eastAsia="仿宋" w:hAnsi="仿宋" w:cs="仿宋"/>
          <w:spacing w:val="-6"/>
          <w:kern w:val="28"/>
          <w:sz w:val="32"/>
          <w:szCs w:val="32"/>
          <w:lang w:val="zh-CN"/>
        </w:rPr>
      </w:pPr>
      <w:r>
        <w:rPr>
          <w:rFonts w:ascii="仿宋" w:eastAsia="仿宋" w:hAnsi="仿宋" w:cs="仿宋" w:hint="eastAsia"/>
          <w:spacing w:val="-6"/>
          <w:kern w:val="28"/>
          <w:sz w:val="32"/>
          <w:szCs w:val="32"/>
          <w:lang w:val="zh-CN"/>
        </w:rPr>
        <w:t>案例5：开展深度帮扶 助力乡村振兴</w:t>
      </w:r>
    </w:p>
    <w:p w14:paraId="013E65FD" w14:textId="77777777" w:rsidR="00B31D24" w:rsidRDefault="00AC6B6E">
      <w:pPr>
        <w:widowControl/>
        <w:spacing w:line="560" w:lineRule="exact"/>
        <w:rPr>
          <w:rFonts w:ascii="仿宋" w:eastAsia="仿宋" w:hAnsi="仿宋" w:cs="仿宋"/>
          <w:spacing w:val="-6"/>
          <w:kern w:val="28"/>
          <w:sz w:val="32"/>
          <w:szCs w:val="32"/>
        </w:rPr>
      </w:pPr>
      <w:r>
        <w:rPr>
          <w:rFonts w:ascii="仿宋" w:eastAsia="仿宋" w:hAnsi="仿宋" w:cs="仿宋" w:hint="eastAsia"/>
          <w:spacing w:val="-6"/>
          <w:kern w:val="28"/>
          <w:sz w:val="32"/>
          <w:szCs w:val="32"/>
        </w:rPr>
        <w:t>案例6：</w:t>
      </w:r>
      <w:proofErr w:type="gramStart"/>
      <w:r>
        <w:rPr>
          <w:rFonts w:ascii="仿宋" w:eastAsia="仿宋" w:hAnsi="仿宋" w:cs="仿宋" w:hint="eastAsia"/>
          <w:spacing w:val="-6"/>
          <w:kern w:val="28"/>
          <w:sz w:val="32"/>
          <w:szCs w:val="32"/>
        </w:rPr>
        <w:t>践行</w:t>
      </w:r>
      <w:proofErr w:type="gramEnd"/>
      <w:r>
        <w:rPr>
          <w:rFonts w:ascii="仿宋" w:eastAsia="仿宋" w:hAnsi="仿宋" w:cs="仿宋" w:hint="eastAsia"/>
          <w:spacing w:val="-6"/>
          <w:kern w:val="28"/>
          <w:sz w:val="32"/>
          <w:szCs w:val="32"/>
        </w:rPr>
        <w:t>社会职责 服务助力创文</w:t>
      </w:r>
    </w:p>
    <w:p w14:paraId="51DB5820" w14:textId="77777777" w:rsidR="00B31D24" w:rsidRDefault="00AC6B6E">
      <w:pPr>
        <w:widowControl/>
        <w:spacing w:line="560" w:lineRule="exact"/>
        <w:rPr>
          <w:rFonts w:ascii="仿宋" w:eastAsia="仿宋" w:hAnsi="仿宋" w:cs="仿宋"/>
          <w:spacing w:val="-6"/>
          <w:kern w:val="28"/>
          <w:sz w:val="32"/>
          <w:szCs w:val="32"/>
        </w:rPr>
      </w:pPr>
      <w:r>
        <w:rPr>
          <w:rFonts w:ascii="仿宋" w:eastAsia="仿宋" w:hAnsi="仿宋" w:cs="仿宋" w:hint="eastAsia"/>
          <w:spacing w:val="-6"/>
          <w:kern w:val="28"/>
          <w:sz w:val="32"/>
          <w:szCs w:val="32"/>
        </w:rPr>
        <w:t>案例7：打造特色品牌  服务助力民生</w:t>
      </w:r>
    </w:p>
    <w:p w14:paraId="66D0ACD3" w14:textId="77777777" w:rsidR="00B31D24" w:rsidRDefault="00AC6B6E">
      <w:pPr>
        <w:widowControl/>
        <w:spacing w:line="560" w:lineRule="exact"/>
        <w:rPr>
          <w:rFonts w:ascii="仿宋" w:eastAsia="仿宋" w:hAnsi="仿宋" w:cs="仿宋"/>
          <w:spacing w:val="-6"/>
          <w:kern w:val="28"/>
          <w:sz w:val="32"/>
          <w:szCs w:val="32"/>
        </w:rPr>
      </w:pPr>
      <w:r>
        <w:rPr>
          <w:rFonts w:ascii="仿宋" w:eastAsia="仿宋" w:hAnsi="仿宋" w:cs="仿宋" w:hint="eastAsia"/>
          <w:spacing w:val="-6"/>
          <w:kern w:val="28"/>
          <w:sz w:val="32"/>
          <w:szCs w:val="32"/>
        </w:rPr>
        <w:t>案例8：实施“四个五分”制，促进特色学校建设</w:t>
      </w:r>
    </w:p>
    <w:p w14:paraId="6E8300DA" w14:textId="77777777" w:rsidR="00B31D24" w:rsidRDefault="00AC6B6E">
      <w:pPr>
        <w:widowControl/>
        <w:spacing w:line="560" w:lineRule="exact"/>
        <w:rPr>
          <w:rFonts w:ascii="仿宋" w:eastAsia="仿宋" w:hAnsi="仿宋" w:cs="仿宋"/>
          <w:spacing w:val="-6"/>
          <w:kern w:val="28"/>
          <w:sz w:val="32"/>
          <w:szCs w:val="32"/>
        </w:rPr>
      </w:pPr>
      <w:r>
        <w:rPr>
          <w:rFonts w:ascii="仿宋" w:eastAsia="仿宋" w:hAnsi="仿宋" w:cs="仿宋" w:hint="eastAsia"/>
          <w:spacing w:val="-6"/>
          <w:kern w:val="28"/>
          <w:sz w:val="32"/>
          <w:szCs w:val="32"/>
        </w:rPr>
        <w:t>案例9：多维</w:t>
      </w:r>
      <w:proofErr w:type="gramStart"/>
      <w:r>
        <w:rPr>
          <w:rFonts w:ascii="仿宋" w:eastAsia="仿宋" w:hAnsi="仿宋" w:cs="仿宋" w:hint="eastAsia"/>
          <w:spacing w:val="-6"/>
          <w:kern w:val="28"/>
          <w:sz w:val="32"/>
          <w:szCs w:val="32"/>
        </w:rPr>
        <w:t>联动抓</w:t>
      </w:r>
      <w:proofErr w:type="gramEnd"/>
      <w:r>
        <w:rPr>
          <w:rFonts w:ascii="仿宋" w:eastAsia="仿宋" w:hAnsi="仿宋" w:cs="仿宋" w:hint="eastAsia"/>
          <w:spacing w:val="-6"/>
          <w:kern w:val="28"/>
          <w:sz w:val="32"/>
          <w:szCs w:val="32"/>
        </w:rPr>
        <w:t>安全，探索管理新模式</w:t>
      </w:r>
    </w:p>
    <w:p w14:paraId="1B5D33D5" w14:textId="77E4BC0B" w:rsidR="007C3610" w:rsidRDefault="00AC6B6E">
      <w:pPr>
        <w:widowControl/>
        <w:spacing w:line="560" w:lineRule="exact"/>
        <w:rPr>
          <w:rFonts w:ascii="仿宋" w:eastAsia="仿宋" w:hAnsi="仿宋" w:cs="仿宋"/>
          <w:spacing w:val="-6"/>
          <w:kern w:val="28"/>
          <w:sz w:val="32"/>
          <w:szCs w:val="32"/>
        </w:rPr>
        <w:sectPr w:rsidR="007C3610">
          <w:pgSz w:w="11906" w:h="16838"/>
          <w:pgMar w:top="1440" w:right="1800" w:bottom="1440" w:left="1800" w:header="851" w:footer="992" w:gutter="0"/>
          <w:cols w:space="425"/>
          <w:docGrid w:type="lines" w:linePitch="312"/>
        </w:sectPr>
      </w:pPr>
      <w:r>
        <w:rPr>
          <w:rFonts w:ascii="仿宋" w:eastAsia="仿宋" w:hAnsi="仿宋" w:cs="仿宋" w:hint="eastAsia"/>
          <w:spacing w:val="-6"/>
          <w:kern w:val="28"/>
          <w:sz w:val="32"/>
          <w:szCs w:val="32"/>
        </w:rPr>
        <w:t>案例10：</w:t>
      </w:r>
      <w:r w:rsidR="0023408D">
        <w:rPr>
          <w:rFonts w:ascii="仿宋" w:eastAsia="仿宋" w:hAnsi="仿宋" w:cs="仿宋" w:hint="eastAsia"/>
          <w:spacing w:val="-6"/>
          <w:kern w:val="28"/>
          <w:sz w:val="32"/>
          <w:szCs w:val="32"/>
          <w:lang w:val="zh-CN"/>
        </w:rPr>
        <w:t>探索教育评价机制，提高教育教学质</w:t>
      </w:r>
      <w:r w:rsidR="00DA40AB">
        <w:rPr>
          <w:rFonts w:ascii="仿宋" w:eastAsia="仿宋" w:hAnsi="仿宋" w:cs="仿宋" w:hint="eastAsia"/>
          <w:spacing w:val="-6"/>
          <w:kern w:val="28"/>
          <w:sz w:val="32"/>
          <w:szCs w:val="32"/>
          <w:lang w:val="zh-CN"/>
        </w:rPr>
        <w:t>量</w:t>
      </w:r>
    </w:p>
    <w:p w14:paraId="59CB0363" w14:textId="77777777" w:rsidR="00B31D24" w:rsidRDefault="00AC6B6E">
      <w:pPr>
        <w:widowControl/>
        <w:spacing w:line="560" w:lineRule="exact"/>
        <w:rPr>
          <w:rFonts w:asciiTheme="minorEastAsia" w:hAnsiTheme="minorEastAsia" w:cs="黑体"/>
          <w:b/>
          <w:spacing w:val="-11"/>
          <w:kern w:val="0"/>
          <w:sz w:val="44"/>
          <w:szCs w:val="40"/>
          <w:shd w:val="clear" w:color="auto" w:fill="FFFFFF"/>
        </w:rPr>
      </w:pPr>
      <w:r>
        <w:rPr>
          <w:rFonts w:asciiTheme="minorEastAsia" w:hAnsiTheme="minorEastAsia" w:cs="黑体" w:hint="eastAsia"/>
          <w:b/>
          <w:spacing w:val="-11"/>
          <w:kern w:val="0"/>
          <w:sz w:val="44"/>
          <w:szCs w:val="40"/>
          <w:shd w:val="clear" w:color="auto" w:fill="FFFFFF"/>
        </w:rPr>
        <w:lastRenderedPageBreak/>
        <w:t>合阳县职业技术教育中心2023年度质量报告</w:t>
      </w:r>
    </w:p>
    <w:p w14:paraId="5C4DD557" w14:textId="77777777" w:rsidR="00B31D24" w:rsidRDefault="00B31D24">
      <w:pPr>
        <w:spacing w:line="560" w:lineRule="exact"/>
        <w:ind w:firstLineChars="1050" w:firstLine="3373"/>
        <w:rPr>
          <w:b/>
          <w:sz w:val="32"/>
          <w:szCs w:val="32"/>
        </w:rPr>
      </w:pPr>
    </w:p>
    <w:p w14:paraId="30FE456B" w14:textId="77777777" w:rsidR="00B31D24" w:rsidRDefault="00AC6B6E">
      <w:pPr>
        <w:spacing w:line="560" w:lineRule="exact"/>
        <w:ind w:firstLineChars="1050" w:firstLine="3373"/>
        <w:rPr>
          <w:rFonts w:ascii="黑体" w:eastAsia="黑体" w:hAnsi="黑体"/>
          <w:b/>
          <w:sz w:val="32"/>
          <w:szCs w:val="32"/>
        </w:rPr>
      </w:pPr>
      <w:r>
        <w:rPr>
          <w:rFonts w:ascii="黑体" w:eastAsia="黑体" w:hAnsi="黑体" w:hint="eastAsia"/>
          <w:b/>
          <w:sz w:val="32"/>
          <w:szCs w:val="32"/>
        </w:rPr>
        <w:t>前  言</w:t>
      </w:r>
    </w:p>
    <w:p w14:paraId="25B9F968" w14:textId="77777777" w:rsidR="00B31D24" w:rsidRDefault="00AC6B6E">
      <w:pPr>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合阳县职业技术教育中心成立于2001年，是陕西省农村劳动力转移“阳光工程”培训基地和就业培训定点机构。学校由合阳县人民政府举办、合阳县教育局主管，位于合阳县凤凰东路，学校占地95680.32平方米，建筑面积48184平方米，2021年在校学生2093人，各类教师共计204人。</w:t>
      </w:r>
    </w:p>
    <w:p w14:paraId="6AA1D4F5" w14:textId="77777777" w:rsidR="00B31D24" w:rsidRDefault="00AC6B6E">
      <w:pPr>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过去的一年，在县委、县政府重视支持下，在市、县教育行政部门的正确领导下，学校深入贯彻落实新《职业教育法》和全国职业教育大会精神，聚焦推进高质量发展，锐意进取，圆满完成了既定的各项工作任务，受到市县各级部门的高度肯定和社会的好评。被县委、县政府授予“2021——2022学年度教育教学工作先进集体”，被县教育局授予合阳县职成教育高质量发展先进集体。教学成果奖、学生技能大赛等取得优异成绩，服务学生成长成才、服务地方经济发展等贡献度明显提升。</w:t>
      </w:r>
    </w:p>
    <w:p w14:paraId="5D73B476" w14:textId="17E04941" w:rsidR="00B31D24" w:rsidRDefault="00AC6B6E">
      <w:pPr>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根据省教育厅和市、县教育局《关于做好2023年职业教育质量年度报告编制、发布和报送工作的通知》要求，以《全国中职学校管理信息系统数据采集平台》数据为基础，参考中职学校年度质量报告和指标，围绕学生发展质量、教育教学质量、</w:t>
      </w:r>
      <w:r w:rsidR="00173C07" w:rsidRPr="00173C07">
        <w:rPr>
          <w:rFonts w:ascii="仿宋" w:eastAsia="仿宋" w:hAnsi="仿宋" w:cs="仿宋" w:hint="eastAsia"/>
          <w:color w:val="000000"/>
          <w:spacing w:val="-11"/>
          <w:sz w:val="32"/>
          <w:szCs w:val="32"/>
        </w:rPr>
        <w:t>国际合作与交流</w:t>
      </w:r>
      <w:r w:rsidR="00173C07">
        <w:rPr>
          <w:rFonts w:ascii="仿宋" w:eastAsia="仿宋" w:hAnsi="仿宋" w:cs="仿宋" w:hint="eastAsia"/>
          <w:color w:val="000000"/>
          <w:spacing w:val="-11"/>
          <w:sz w:val="32"/>
          <w:szCs w:val="32"/>
        </w:rPr>
        <w:t>、</w:t>
      </w:r>
      <w:r>
        <w:rPr>
          <w:rFonts w:ascii="仿宋" w:eastAsia="仿宋" w:hAnsi="仿宋" w:cs="仿宋" w:hint="eastAsia"/>
          <w:color w:val="000000"/>
          <w:spacing w:val="-11"/>
          <w:sz w:val="32"/>
          <w:szCs w:val="32"/>
        </w:rPr>
        <w:t>服务贡献质量、政策落实质量和面临挑战</w:t>
      </w:r>
      <w:r w:rsidR="00173C07">
        <w:rPr>
          <w:rFonts w:ascii="仿宋" w:eastAsia="仿宋" w:hAnsi="仿宋" w:cs="仿宋" w:hint="eastAsia"/>
          <w:color w:val="000000"/>
          <w:spacing w:val="-11"/>
          <w:sz w:val="32"/>
          <w:szCs w:val="32"/>
        </w:rPr>
        <w:t>六</w:t>
      </w:r>
      <w:r>
        <w:rPr>
          <w:rFonts w:ascii="仿宋" w:eastAsia="仿宋" w:hAnsi="仿宋" w:cs="仿宋" w:hint="eastAsia"/>
          <w:color w:val="000000"/>
          <w:spacing w:val="-11"/>
          <w:sz w:val="32"/>
          <w:szCs w:val="32"/>
        </w:rPr>
        <w:t>个部分构成，对学校教育教学总体情况和特色进行全面分析和总结，形成《合阳县职业技术教育中心2023年度质量报告》。</w:t>
      </w:r>
      <w:r w:rsidR="00173C07">
        <w:rPr>
          <w:rFonts w:ascii="仿宋" w:eastAsia="仿宋" w:hAnsi="仿宋" w:cs="仿宋" w:hint="eastAsia"/>
          <w:color w:val="000000"/>
          <w:spacing w:val="-11"/>
          <w:sz w:val="32"/>
          <w:szCs w:val="32"/>
        </w:rPr>
        <w:t>、</w:t>
      </w:r>
    </w:p>
    <w:p w14:paraId="5B7E56A7" w14:textId="77777777" w:rsidR="00301233" w:rsidRDefault="00301233" w:rsidP="000208AA">
      <w:pPr>
        <w:spacing w:line="560" w:lineRule="exact"/>
        <w:ind w:firstLineChars="150" w:firstLine="482"/>
        <w:rPr>
          <w:rFonts w:ascii="黑体" w:eastAsia="黑体" w:hAnsi="黑体"/>
          <w:b/>
          <w:sz w:val="32"/>
          <w:szCs w:val="32"/>
        </w:rPr>
      </w:pPr>
    </w:p>
    <w:p w14:paraId="3ADEFD91" w14:textId="77777777" w:rsidR="00B31D24" w:rsidRDefault="00AC6B6E" w:rsidP="00301233">
      <w:pPr>
        <w:spacing w:line="560" w:lineRule="exact"/>
        <w:ind w:firstLineChars="200" w:firstLine="643"/>
        <w:rPr>
          <w:rFonts w:ascii="黑体" w:eastAsia="黑体" w:hAnsi="黑体"/>
          <w:b/>
          <w:sz w:val="32"/>
          <w:szCs w:val="32"/>
        </w:rPr>
      </w:pPr>
      <w:r>
        <w:rPr>
          <w:rFonts w:ascii="黑体" w:eastAsia="黑体" w:hAnsi="黑体" w:hint="eastAsia"/>
          <w:b/>
          <w:sz w:val="32"/>
          <w:szCs w:val="32"/>
        </w:rPr>
        <w:lastRenderedPageBreak/>
        <w:t>1 学生发展质量</w:t>
      </w:r>
    </w:p>
    <w:p w14:paraId="17B27055"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1.1党建引领</w:t>
      </w:r>
    </w:p>
    <w:p w14:paraId="160E752D" w14:textId="0C7428C7" w:rsidR="00306BB3" w:rsidRDefault="00AC6B6E" w:rsidP="00DA40AB">
      <w:pPr>
        <w:spacing w:line="6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学校全面落实党组织领导的校长负责制，发挥党支部的政治核心和战斗堡垒作用，履行办学治校主体责任，坚持党建引领，</w:t>
      </w:r>
      <w:r>
        <w:rPr>
          <w:rFonts w:ascii="仿宋" w:eastAsia="仿宋" w:hAnsi="仿宋" w:cs="仿宋" w:hint="eastAsia"/>
          <w:spacing w:val="-11"/>
          <w:kern w:val="0"/>
          <w:sz w:val="32"/>
          <w:szCs w:val="32"/>
          <w:shd w:val="clear" w:color="auto" w:fill="FFFFFF"/>
          <w:lang w:val="zh-CN"/>
        </w:rPr>
        <w:t>加强党组织建设和党员思想教育工作</w:t>
      </w:r>
      <w:r>
        <w:rPr>
          <w:rFonts w:ascii="仿宋" w:eastAsia="仿宋" w:hAnsi="仿宋" w:cs="仿宋" w:hint="eastAsia"/>
          <w:color w:val="000000"/>
          <w:spacing w:val="-11"/>
          <w:sz w:val="32"/>
          <w:szCs w:val="32"/>
        </w:rPr>
        <w:t>，</w:t>
      </w:r>
      <w:r>
        <w:rPr>
          <w:rFonts w:ascii="仿宋" w:eastAsia="仿宋" w:hAnsi="仿宋" w:cs="仿宋" w:hint="eastAsia"/>
          <w:spacing w:val="-11"/>
          <w:kern w:val="0"/>
          <w:sz w:val="32"/>
          <w:szCs w:val="32"/>
          <w:shd w:val="clear" w:color="auto" w:fill="FFFFFF"/>
          <w:lang w:val="zh-CN"/>
        </w:rPr>
        <w:t>发挥党支部的政治核心和战斗堡垒作用，</w:t>
      </w:r>
      <w:r>
        <w:rPr>
          <w:rFonts w:ascii="仿宋" w:eastAsia="仿宋" w:hAnsi="仿宋" w:cs="仿宋" w:hint="eastAsia"/>
          <w:spacing w:val="-11"/>
          <w:kern w:val="0"/>
          <w:sz w:val="32"/>
          <w:szCs w:val="32"/>
          <w:shd w:val="clear" w:color="auto" w:fill="FFFFFF"/>
        </w:rPr>
        <w:t>充分利用“学习强国APP”“渭南党建云平台”进行理论学习，通过和抄笔记、撰写心得、交流感悟、听取讲座等形式，使学习入脑入心。深入开展“奋进新时代、启航新征程”系列主题教育活动，做真走实“三会一课”，使教育自觉化、工作化、常态化，</w:t>
      </w:r>
      <w:r>
        <w:rPr>
          <w:rFonts w:ascii="仿宋" w:eastAsia="仿宋" w:hAnsi="仿宋" w:cs="仿宋" w:hint="eastAsia"/>
          <w:snapToGrid w:val="0"/>
          <w:spacing w:val="-6"/>
          <w:sz w:val="32"/>
          <w:szCs w:val="32"/>
        </w:rPr>
        <w:t>按时召开组织生活会，进行党性体检、民主评议工作，汇报思想、查找问题、剖析原因，切实提高党性修养。</w:t>
      </w:r>
      <w:r>
        <w:rPr>
          <w:rFonts w:ascii="仿宋" w:eastAsia="仿宋" w:hAnsi="仿宋" w:cs="仿宋" w:hint="eastAsia"/>
          <w:spacing w:val="-11"/>
          <w:sz w:val="32"/>
          <w:szCs w:val="32"/>
          <w:shd w:val="clear" w:color="auto" w:fill="FFFFFF"/>
          <w:lang w:val="zh-CN"/>
        </w:rPr>
        <w:t>本年度共组织党课</w:t>
      </w:r>
      <w:r>
        <w:rPr>
          <w:rFonts w:ascii="仿宋" w:eastAsia="仿宋" w:hAnsi="仿宋" w:cs="仿宋" w:hint="eastAsia"/>
          <w:spacing w:val="-11"/>
          <w:sz w:val="32"/>
          <w:szCs w:val="32"/>
          <w:shd w:val="clear" w:color="auto" w:fill="FFFFFF"/>
        </w:rPr>
        <w:t>10</w:t>
      </w:r>
      <w:r>
        <w:rPr>
          <w:rFonts w:ascii="仿宋" w:eastAsia="仿宋" w:hAnsi="仿宋" w:cs="仿宋" w:hint="eastAsia"/>
          <w:spacing w:val="-11"/>
          <w:sz w:val="32"/>
          <w:szCs w:val="32"/>
          <w:shd w:val="clear" w:color="auto" w:fill="FFFFFF"/>
          <w:lang w:val="zh-CN"/>
        </w:rPr>
        <w:t>次，召开支部大会</w:t>
      </w:r>
      <w:r>
        <w:rPr>
          <w:rFonts w:ascii="仿宋" w:eastAsia="仿宋" w:hAnsi="仿宋" w:cs="仿宋" w:hint="eastAsia"/>
          <w:spacing w:val="-11"/>
          <w:sz w:val="32"/>
          <w:szCs w:val="32"/>
          <w:shd w:val="clear" w:color="auto" w:fill="FFFFFF"/>
        </w:rPr>
        <w:t>12</w:t>
      </w:r>
      <w:r>
        <w:rPr>
          <w:rFonts w:ascii="仿宋" w:eastAsia="仿宋" w:hAnsi="仿宋" w:cs="仿宋" w:hint="eastAsia"/>
          <w:spacing w:val="-11"/>
          <w:sz w:val="32"/>
          <w:szCs w:val="32"/>
          <w:shd w:val="clear" w:color="auto" w:fill="FFFFFF"/>
          <w:lang w:val="zh-CN"/>
        </w:rPr>
        <w:t>次，支委会</w:t>
      </w:r>
      <w:r>
        <w:rPr>
          <w:rFonts w:ascii="仿宋" w:eastAsia="仿宋" w:hAnsi="仿宋" w:cs="仿宋" w:hint="eastAsia"/>
          <w:spacing w:val="-11"/>
          <w:sz w:val="32"/>
          <w:szCs w:val="32"/>
          <w:shd w:val="clear" w:color="auto" w:fill="FFFFFF"/>
        </w:rPr>
        <w:t>19</w:t>
      </w:r>
      <w:r>
        <w:rPr>
          <w:rFonts w:ascii="仿宋" w:eastAsia="仿宋" w:hAnsi="仿宋" w:cs="仿宋" w:hint="eastAsia"/>
          <w:spacing w:val="-11"/>
          <w:sz w:val="32"/>
          <w:szCs w:val="32"/>
          <w:shd w:val="clear" w:color="auto" w:fill="FFFFFF"/>
          <w:lang w:val="zh-CN"/>
        </w:rPr>
        <w:t>次，专题组织生活会</w:t>
      </w:r>
      <w:r>
        <w:rPr>
          <w:rFonts w:ascii="仿宋" w:eastAsia="仿宋" w:hAnsi="仿宋" w:cs="仿宋" w:hint="eastAsia"/>
          <w:spacing w:val="-11"/>
          <w:sz w:val="32"/>
          <w:szCs w:val="32"/>
          <w:shd w:val="clear" w:color="auto" w:fill="FFFFFF"/>
        </w:rPr>
        <w:t>4</w:t>
      </w:r>
      <w:r>
        <w:rPr>
          <w:rFonts w:ascii="仿宋" w:eastAsia="仿宋" w:hAnsi="仿宋" w:cs="仿宋" w:hint="eastAsia"/>
          <w:spacing w:val="-11"/>
          <w:sz w:val="32"/>
          <w:szCs w:val="32"/>
          <w:shd w:val="clear" w:color="auto" w:fill="FFFFFF"/>
          <w:lang w:val="zh-CN"/>
        </w:rPr>
        <w:t>次，民主评议党员活动</w:t>
      </w:r>
      <w:r>
        <w:rPr>
          <w:rFonts w:ascii="仿宋" w:eastAsia="仿宋" w:hAnsi="仿宋" w:cs="仿宋" w:hint="eastAsia"/>
          <w:spacing w:val="-11"/>
          <w:sz w:val="32"/>
          <w:szCs w:val="32"/>
          <w:shd w:val="clear" w:color="auto" w:fill="FFFFFF"/>
        </w:rPr>
        <w:t>2</w:t>
      </w:r>
      <w:r>
        <w:rPr>
          <w:rFonts w:ascii="仿宋" w:eastAsia="仿宋" w:hAnsi="仿宋" w:cs="仿宋" w:hint="eastAsia"/>
          <w:spacing w:val="-11"/>
          <w:sz w:val="32"/>
          <w:szCs w:val="32"/>
          <w:shd w:val="clear" w:color="auto" w:fill="FFFFFF"/>
          <w:lang w:val="zh-CN"/>
        </w:rPr>
        <w:t>次，</w:t>
      </w:r>
      <w:r>
        <w:rPr>
          <w:rFonts w:ascii="仿宋" w:eastAsia="仿宋" w:hAnsi="仿宋" w:cs="仿宋" w:hint="eastAsia"/>
          <w:color w:val="000000"/>
          <w:spacing w:val="-11"/>
          <w:sz w:val="32"/>
          <w:szCs w:val="32"/>
        </w:rPr>
        <w:t>举办了“作风建设提升年整改”“教育领域突出问题专项整治”“清廉学校建设”“党的二十大精神专题学习”“创建文明校园”“举旗定向绘蓝图 笃行不</w:t>
      </w:r>
      <w:proofErr w:type="gramStart"/>
      <w:r>
        <w:rPr>
          <w:rFonts w:ascii="仿宋" w:eastAsia="仿宋" w:hAnsi="仿宋" w:cs="仿宋" w:hint="eastAsia"/>
          <w:color w:val="000000"/>
          <w:spacing w:val="-11"/>
          <w:sz w:val="32"/>
          <w:szCs w:val="32"/>
        </w:rPr>
        <w:t>怠</w:t>
      </w:r>
      <w:proofErr w:type="gramEnd"/>
      <w:r>
        <w:rPr>
          <w:rFonts w:ascii="仿宋" w:eastAsia="仿宋" w:hAnsi="仿宋" w:cs="仿宋" w:hint="eastAsia"/>
          <w:color w:val="000000"/>
          <w:spacing w:val="-11"/>
          <w:sz w:val="32"/>
          <w:szCs w:val="32"/>
        </w:rPr>
        <w:t>勇前行——市六次党代会学习”“党员接收转正”“党史学习专题辅导”等系列活动，并检查学习笔记8次，书写党员学习心得体会216篇。开展党员志愿活动12次，不断加强党员干部的理论修养，学校党建工作受到上级部门的高度肯定和表彰被评为先进党支部。</w:t>
      </w:r>
    </w:p>
    <w:p w14:paraId="6E4753B6" w14:textId="57A0F3ED" w:rsidR="00306BB3" w:rsidRDefault="00306BB3" w:rsidP="0006240B">
      <w:pPr>
        <w:pStyle w:val="2"/>
        <w:ind w:leftChars="0" w:left="0"/>
      </w:pPr>
    </w:p>
    <w:p w14:paraId="20B6C0C3" w14:textId="54BA9D98" w:rsidR="00B31D24" w:rsidRPr="00306BB3" w:rsidRDefault="005C67DB" w:rsidP="00306BB3">
      <w:pPr>
        <w:spacing w:line="560" w:lineRule="exact"/>
        <w:rPr>
          <w:rFonts w:ascii="仿宋" w:eastAsia="仿宋" w:hAnsi="仿宋" w:cs="仿宋"/>
          <w:color w:val="000000"/>
          <w:spacing w:val="-11"/>
          <w:sz w:val="32"/>
          <w:szCs w:val="32"/>
        </w:rPr>
      </w:pPr>
      <w:r>
        <w:rPr>
          <w:rFonts w:ascii="仿宋" w:eastAsia="仿宋" w:hAnsi="仿宋" w:cs="仿宋" w:hint="eastAsia"/>
          <w:noProof/>
          <w:color w:val="000000"/>
          <w:spacing w:val="-11"/>
          <w:kern w:val="0"/>
          <w:sz w:val="32"/>
          <w:szCs w:val="32"/>
        </w:rPr>
        <w:lastRenderedPageBreak/>
        <w:drawing>
          <wp:anchor distT="0" distB="0" distL="114300" distR="114300" simplePos="0" relativeHeight="251702784" behindDoc="0" locked="0" layoutInCell="1" allowOverlap="1" wp14:anchorId="1D8C5104" wp14:editId="719C6244">
            <wp:simplePos x="0" y="0"/>
            <wp:positionH relativeFrom="column">
              <wp:posOffset>-23495</wp:posOffset>
            </wp:positionH>
            <wp:positionV relativeFrom="paragraph">
              <wp:posOffset>127635</wp:posOffset>
            </wp:positionV>
            <wp:extent cx="5183505" cy="3887470"/>
            <wp:effectExtent l="0" t="0" r="0" b="0"/>
            <wp:wrapTopAndBottom/>
            <wp:docPr id="10" name="图片 8" descr="F:\2022.11.21照片\2021\2021.10.15十八次党代会\IMG_351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F:\2022.11.21照片\2021\2021.10.15十八次党代会\IMG_3513.JPG"/>
                    <pic:cNvPicPr>
                      <a:picLocks noChangeAspect="1" noChangeArrowheads="1"/>
                    </pic:cNvPicPr>
                  </pic:nvPicPr>
                  <pic:blipFill>
                    <a:blip r:embed="rId10" cstate="print"/>
                    <a:srcRect/>
                    <a:stretch>
                      <a:fillRect/>
                    </a:stretch>
                  </pic:blipFill>
                  <pic:spPr bwMode="auto">
                    <a:xfrm>
                      <a:off x="0" y="0"/>
                      <a:ext cx="5183505" cy="38874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bl>
      <w:tblPr>
        <w:tblW w:w="8040" w:type="dxa"/>
        <w:tblInd w:w="249" w:type="dxa"/>
        <w:tblLayout w:type="fixed"/>
        <w:tblLook w:val="04A0" w:firstRow="1" w:lastRow="0" w:firstColumn="1" w:lastColumn="0" w:noHBand="0" w:noVBand="1"/>
      </w:tblPr>
      <w:tblGrid>
        <w:gridCol w:w="565"/>
        <w:gridCol w:w="2184"/>
        <w:gridCol w:w="721"/>
        <w:gridCol w:w="721"/>
        <w:gridCol w:w="2490"/>
        <w:gridCol w:w="1359"/>
      </w:tblGrid>
      <w:tr w:rsidR="00B31D24" w14:paraId="0D78D286" w14:textId="77777777">
        <w:trPr>
          <w:trHeight w:val="345"/>
        </w:trPr>
        <w:tc>
          <w:tcPr>
            <w:tcW w:w="8040" w:type="dxa"/>
            <w:gridSpan w:val="6"/>
            <w:tcBorders>
              <w:top w:val="nil"/>
              <w:left w:val="nil"/>
              <w:bottom w:val="single" w:sz="4" w:space="0" w:color="auto"/>
              <w:right w:val="nil"/>
            </w:tcBorders>
            <w:shd w:val="clear" w:color="auto" w:fill="auto"/>
            <w:noWrap/>
            <w:vAlign w:val="bottom"/>
          </w:tcPr>
          <w:p w14:paraId="1E0DAB7E" w14:textId="77777777" w:rsidR="00B31D24" w:rsidRDefault="00AC6B6E">
            <w:pPr>
              <w:widowControl/>
              <w:jc w:val="center"/>
              <w:rPr>
                <w:rFonts w:ascii="宋体" w:eastAsia="宋体" w:hAnsi="宋体" w:cs="Tahoma"/>
                <w:b/>
                <w:bCs/>
                <w:color w:val="000000"/>
                <w:kern w:val="0"/>
                <w:sz w:val="24"/>
                <w:szCs w:val="24"/>
              </w:rPr>
            </w:pPr>
            <w:r>
              <w:rPr>
                <w:rFonts w:ascii="宋体" w:eastAsia="宋体" w:hAnsi="宋体" w:cs="Tahoma" w:hint="eastAsia"/>
                <w:b/>
                <w:bCs/>
                <w:color w:val="000000"/>
                <w:kern w:val="0"/>
                <w:sz w:val="24"/>
                <w:szCs w:val="24"/>
              </w:rPr>
              <w:t>表1：党建活动汇总</w:t>
            </w:r>
          </w:p>
        </w:tc>
      </w:tr>
      <w:tr w:rsidR="00B31D24" w14:paraId="0FD4731D" w14:textId="77777777">
        <w:trPr>
          <w:trHeight w:val="450"/>
        </w:trPr>
        <w:tc>
          <w:tcPr>
            <w:tcW w:w="565" w:type="dxa"/>
            <w:tcBorders>
              <w:top w:val="nil"/>
              <w:left w:val="single" w:sz="4" w:space="0" w:color="auto"/>
              <w:bottom w:val="single" w:sz="4" w:space="0" w:color="auto"/>
              <w:right w:val="single" w:sz="4" w:space="0" w:color="auto"/>
            </w:tcBorders>
            <w:shd w:val="clear" w:color="000000" w:fill="DDD9C4"/>
            <w:noWrap/>
            <w:vAlign w:val="center"/>
          </w:tcPr>
          <w:p w14:paraId="6F3118AC" w14:textId="77777777" w:rsidR="00B31D24" w:rsidRDefault="00AC6B6E">
            <w:pPr>
              <w:widowControl/>
              <w:jc w:val="center"/>
              <w:rPr>
                <w:rFonts w:ascii="宋体" w:eastAsia="宋体" w:hAnsi="宋体" w:cs="Tahoma"/>
                <w:b/>
                <w:bCs/>
                <w:color w:val="000000"/>
                <w:kern w:val="0"/>
                <w:sz w:val="22"/>
              </w:rPr>
            </w:pPr>
            <w:r>
              <w:rPr>
                <w:rFonts w:ascii="宋体" w:eastAsia="宋体" w:hAnsi="宋体" w:cs="Tahoma" w:hint="eastAsia"/>
                <w:b/>
                <w:bCs/>
                <w:color w:val="000000"/>
                <w:kern w:val="0"/>
                <w:sz w:val="22"/>
              </w:rPr>
              <w:t>序号</w:t>
            </w:r>
          </w:p>
        </w:tc>
        <w:tc>
          <w:tcPr>
            <w:tcW w:w="2184" w:type="dxa"/>
            <w:tcBorders>
              <w:top w:val="nil"/>
              <w:left w:val="nil"/>
              <w:bottom w:val="single" w:sz="4" w:space="0" w:color="auto"/>
              <w:right w:val="single" w:sz="4" w:space="0" w:color="auto"/>
            </w:tcBorders>
            <w:shd w:val="clear" w:color="000000" w:fill="DDD9C4"/>
            <w:noWrap/>
            <w:vAlign w:val="center"/>
          </w:tcPr>
          <w:p w14:paraId="498C6EF4" w14:textId="77777777" w:rsidR="00B31D24" w:rsidRDefault="00AC6B6E">
            <w:pPr>
              <w:widowControl/>
              <w:jc w:val="center"/>
              <w:rPr>
                <w:rFonts w:ascii="宋体" w:eastAsia="宋体" w:hAnsi="宋体" w:cs="Tahoma"/>
                <w:b/>
                <w:bCs/>
                <w:color w:val="000000"/>
                <w:kern w:val="0"/>
                <w:sz w:val="22"/>
              </w:rPr>
            </w:pPr>
            <w:r>
              <w:rPr>
                <w:rFonts w:ascii="宋体" w:eastAsia="宋体" w:hAnsi="宋体" w:cs="Tahoma" w:hint="eastAsia"/>
                <w:b/>
                <w:bCs/>
                <w:color w:val="000000"/>
                <w:kern w:val="0"/>
                <w:sz w:val="22"/>
              </w:rPr>
              <w:t>活动内容</w:t>
            </w:r>
          </w:p>
        </w:tc>
        <w:tc>
          <w:tcPr>
            <w:tcW w:w="721" w:type="dxa"/>
            <w:tcBorders>
              <w:top w:val="nil"/>
              <w:left w:val="nil"/>
              <w:bottom w:val="single" w:sz="4" w:space="0" w:color="auto"/>
              <w:right w:val="single" w:sz="4" w:space="0" w:color="auto"/>
            </w:tcBorders>
            <w:shd w:val="clear" w:color="000000" w:fill="DDD9C4"/>
            <w:noWrap/>
            <w:vAlign w:val="center"/>
          </w:tcPr>
          <w:p w14:paraId="2B8952D8" w14:textId="77777777" w:rsidR="00B31D24" w:rsidRDefault="00AC6B6E">
            <w:pPr>
              <w:widowControl/>
              <w:jc w:val="center"/>
              <w:rPr>
                <w:rFonts w:ascii="宋体" w:eastAsia="宋体" w:hAnsi="宋体" w:cs="Tahoma"/>
                <w:b/>
                <w:bCs/>
                <w:color w:val="000000"/>
                <w:kern w:val="0"/>
                <w:sz w:val="22"/>
              </w:rPr>
            </w:pPr>
            <w:r>
              <w:rPr>
                <w:rFonts w:ascii="宋体" w:eastAsia="宋体" w:hAnsi="宋体" w:cs="Tahoma" w:hint="eastAsia"/>
                <w:b/>
                <w:bCs/>
                <w:color w:val="000000"/>
                <w:kern w:val="0"/>
                <w:sz w:val="22"/>
              </w:rPr>
              <w:t>次数</w:t>
            </w:r>
          </w:p>
        </w:tc>
        <w:tc>
          <w:tcPr>
            <w:tcW w:w="721" w:type="dxa"/>
            <w:tcBorders>
              <w:top w:val="nil"/>
              <w:left w:val="nil"/>
              <w:bottom w:val="single" w:sz="4" w:space="0" w:color="auto"/>
              <w:right w:val="single" w:sz="4" w:space="0" w:color="auto"/>
            </w:tcBorders>
            <w:shd w:val="clear" w:color="000000" w:fill="DDD9C4"/>
            <w:noWrap/>
            <w:vAlign w:val="center"/>
          </w:tcPr>
          <w:p w14:paraId="4E3BF7E4" w14:textId="77777777" w:rsidR="00B31D24" w:rsidRDefault="00AC6B6E">
            <w:pPr>
              <w:widowControl/>
              <w:jc w:val="center"/>
              <w:rPr>
                <w:rFonts w:ascii="宋体" w:eastAsia="宋体" w:hAnsi="宋体" w:cs="Tahoma"/>
                <w:b/>
                <w:bCs/>
                <w:color w:val="000000"/>
                <w:kern w:val="0"/>
                <w:sz w:val="22"/>
              </w:rPr>
            </w:pPr>
            <w:r>
              <w:rPr>
                <w:rFonts w:ascii="宋体" w:eastAsia="宋体" w:hAnsi="宋体" w:cs="Tahoma" w:hint="eastAsia"/>
                <w:b/>
                <w:bCs/>
                <w:color w:val="000000"/>
                <w:kern w:val="0"/>
                <w:sz w:val="22"/>
              </w:rPr>
              <w:t>序号</w:t>
            </w:r>
          </w:p>
        </w:tc>
        <w:tc>
          <w:tcPr>
            <w:tcW w:w="2490" w:type="dxa"/>
            <w:tcBorders>
              <w:top w:val="nil"/>
              <w:left w:val="nil"/>
              <w:bottom w:val="single" w:sz="4" w:space="0" w:color="auto"/>
              <w:right w:val="single" w:sz="4" w:space="0" w:color="auto"/>
            </w:tcBorders>
            <w:shd w:val="clear" w:color="000000" w:fill="DDD9C4"/>
            <w:noWrap/>
            <w:vAlign w:val="center"/>
          </w:tcPr>
          <w:p w14:paraId="6DA1D458" w14:textId="77777777" w:rsidR="00B31D24" w:rsidRDefault="00AC6B6E">
            <w:pPr>
              <w:widowControl/>
              <w:jc w:val="center"/>
              <w:rPr>
                <w:rFonts w:ascii="宋体" w:eastAsia="宋体" w:hAnsi="宋体" w:cs="Tahoma"/>
                <w:b/>
                <w:bCs/>
                <w:color w:val="000000"/>
                <w:kern w:val="0"/>
                <w:sz w:val="22"/>
              </w:rPr>
            </w:pPr>
            <w:r>
              <w:rPr>
                <w:rFonts w:ascii="宋体" w:eastAsia="宋体" w:hAnsi="宋体" w:cs="Tahoma" w:hint="eastAsia"/>
                <w:b/>
                <w:bCs/>
                <w:color w:val="000000"/>
                <w:kern w:val="0"/>
                <w:sz w:val="22"/>
              </w:rPr>
              <w:t>活动内容</w:t>
            </w:r>
          </w:p>
        </w:tc>
        <w:tc>
          <w:tcPr>
            <w:tcW w:w="1359" w:type="dxa"/>
            <w:tcBorders>
              <w:top w:val="nil"/>
              <w:left w:val="nil"/>
              <w:bottom w:val="single" w:sz="4" w:space="0" w:color="auto"/>
              <w:right w:val="single" w:sz="4" w:space="0" w:color="auto"/>
            </w:tcBorders>
            <w:shd w:val="clear" w:color="000000" w:fill="DDD9C4"/>
            <w:noWrap/>
            <w:vAlign w:val="center"/>
          </w:tcPr>
          <w:p w14:paraId="745C3119" w14:textId="77777777" w:rsidR="00B31D24" w:rsidRDefault="00AC6B6E">
            <w:pPr>
              <w:widowControl/>
              <w:jc w:val="center"/>
              <w:rPr>
                <w:rFonts w:ascii="宋体" w:eastAsia="宋体" w:hAnsi="宋体" w:cs="Tahoma"/>
                <w:b/>
                <w:bCs/>
                <w:color w:val="000000"/>
                <w:kern w:val="0"/>
                <w:sz w:val="22"/>
              </w:rPr>
            </w:pPr>
            <w:r>
              <w:rPr>
                <w:rFonts w:ascii="宋体" w:eastAsia="宋体" w:hAnsi="宋体" w:cs="Tahoma" w:hint="eastAsia"/>
                <w:b/>
                <w:bCs/>
                <w:color w:val="000000"/>
                <w:kern w:val="0"/>
                <w:sz w:val="22"/>
              </w:rPr>
              <w:t>次数</w:t>
            </w:r>
          </w:p>
        </w:tc>
      </w:tr>
      <w:tr w:rsidR="00B31D24" w14:paraId="09AC008A" w14:textId="77777777">
        <w:trPr>
          <w:trHeight w:val="330"/>
        </w:trPr>
        <w:tc>
          <w:tcPr>
            <w:tcW w:w="565" w:type="dxa"/>
            <w:tcBorders>
              <w:top w:val="nil"/>
              <w:left w:val="single" w:sz="4" w:space="0" w:color="auto"/>
              <w:bottom w:val="single" w:sz="4" w:space="0" w:color="auto"/>
              <w:right w:val="single" w:sz="4" w:space="0" w:color="auto"/>
            </w:tcBorders>
            <w:shd w:val="clear" w:color="000000" w:fill="DDD9C4"/>
            <w:noWrap/>
            <w:vAlign w:val="center"/>
          </w:tcPr>
          <w:p w14:paraId="6450C9B8"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1</w:t>
            </w:r>
          </w:p>
        </w:tc>
        <w:tc>
          <w:tcPr>
            <w:tcW w:w="2184" w:type="dxa"/>
            <w:tcBorders>
              <w:top w:val="nil"/>
              <w:left w:val="nil"/>
              <w:bottom w:val="single" w:sz="4" w:space="0" w:color="auto"/>
              <w:right w:val="single" w:sz="4" w:space="0" w:color="auto"/>
            </w:tcBorders>
            <w:shd w:val="clear" w:color="auto" w:fill="auto"/>
            <w:noWrap/>
            <w:vAlign w:val="center"/>
          </w:tcPr>
          <w:p w14:paraId="0A577BCD" w14:textId="77777777" w:rsidR="00B31D24" w:rsidRDefault="00AC6B6E">
            <w:pPr>
              <w:widowControl/>
              <w:jc w:val="center"/>
              <w:rPr>
                <w:rFonts w:ascii="宋体" w:eastAsia="宋体" w:hAnsi="宋体" w:cs="Tahoma"/>
                <w:color w:val="000000"/>
                <w:kern w:val="0"/>
                <w:sz w:val="20"/>
                <w:szCs w:val="20"/>
              </w:rPr>
            </w:pPr>
            <w:r>
              <w:rPr>
                <w:rFonts w:ascii="宋体" w:eastAsia="宋体" w:hAnsi="宋体" w:cs="Tahoma" w:hint="eastAsia"/>
                <w:color w:val="000000"/>
                <w:kern w:val="0"/>
                <w:sz w:val="20"/>
                <w:szCs w:val="20"/>
              </w:rPr>
              <w:t>党课学习</w:t>
            </w:r>
          </w:p>
        </w:tc>
        <w:tc>
          <w:tcPr>
            <w:tcW w:w="721" w:type="dxa"/>
            <w:tcBorders>
              <w:top w:val="nil"/>
              <w:left w:val="nil"/>
              <w:bottom w:val="single" w:sz="4" w:space="0" w:color="auto"/>
              <w:right w:val="single" w:sz="4" w:space="0" w:color="auto"/>
            </w:tcBorders>
            <w:shd w:val="clear" w:color="auto" w:fill="auto"/>
            <w:noWrap/>
            <w:vAlign w:val="center"/>
          </w:tcPr>
          <w:p w14:paraId="593526C9"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10</w:t>
            </w:r>
          </w:p>
        </w:tc>
        <w:tc>
          <w:tcPr>
            <w:tcW w:w="721" w:type="dxa"/>
            <w:tcBorders>
              <w:top w:val="nil"/>
              <w:left w:val="nil"/>
              <w:bottom w:val="single" w:sz="4" w:space="0" w:color="auto"/>
              <w:right w:val="single" w:sz="4" w:space="0" w:color="auto"/>
            </w:tcBorders>
            <w:shd w:val="clear" w:color="000000" w:fill="DDD9C4"/>
            <w:noWrap/>
            <w:vAlign w:val="center"/>
          </w:tcPr>
          <w:p w14:paraId="671DD983"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5</w:t>
            </w:r>
          </w:p>
        </w:tc>
        <w:tc>
          <w:tcPr>
            <w:tcW w:w="2490" w:type="dxa"/>
            <w:tcBorders>
              <w:top w:val="nil"/>
              <w:left w:val="nil"/>
              <w:bottom w:val="single" w:sz="4" w:space="0" w:color="auto"/>
              <w:right w:val="single" w:sz="4" w:space="0" w:color="auto"/>
            </w:tcBorders>
            <w:shd w:val="clear" w:color="auto" w:fill="auto"/>
            <w:noWrap/>
            <w:vAlign w:val="center"/>
          </w:tcPr>
          <w:p w14:paraId="7F2E7763" w14:textId="77777777" w:rsidR="00B31D24" w:rsidRDefault="00AC6B6E">
            <w:pPr>
              <w:widowControl/>
              <w:jc w:val="center"/>
              <w:rPr>
                <w:rFonts w:ascii="宋体" w:eastAsia="宋体" w:hAnsi="宋体" w:cs="Tahoma"/>
                <w:color w:val="000000"/>
                <w:kern w:val="0"/>
                <w:sz w:val="20"/>
                <w:szCs w:val="20"/>
              </w:rPr>
            </w:pPr>
            <w:r>
              <w:rPr>
                <w:rFonts w:ascii="宋体" w:eastAsia="宋体" w:hAnsi="宋体" w:cs="Tahoma" w:hint="eastAsia"/>
                <w:color w:val="000000"/>
                <w:kern w:val="0"/>
                <w:sz w:val="20"/>
                <w:szCs w:val="20"/>
              </w:rPr>
              <w:t>民主评议党员活动</w:t>
            </w:r>
          </w:p>
        </w:tc>
        <w:tc>
          <w:tcPr>
            <w:tcW w:w="1359" w:type="dxa"/>
            <w:tcBorders>
              <w:top w:val="nil"/>
              <w:left w:val="nil"/>
              <w:bottom w:val="single" w:sz="4" w:space="0" w:color="auto"/>
              <w:right w:val="single" w:sz="4" w:space="0" w:color="auto"/>
            </w:tcBorders>
            <w:shd w:val="clear" w:color="auto" w:fill="auto"/>
            <w:noWrap/>
            <w:vAlign w:val="center"/>
          </w:tcPr>
          <w:p w14:paraId="34A71A62"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2</w:t>
            </w:r>
          </w:p>
        </w:tc>
      </w:tr>
      <w:tr w:rsidR="00B31D24" w14:paraId="794D9B85" w14:textId="77777777">
        <w:trPr>
          <w:trHeight w:val="345"/>
        </w:trPr>
        <w:tc>
          <w:tcPr>
            <w:tcW w:w="565" w:type="dxa"/>
            <w:tcBorders>
              <w:top w:val="nil"/>
              <w:left w:val="single" w:sz="4" w:space="0" w:color="auto"/>
              <w:bottom w:val="single" w:sz="4" w:space="0" w:color="auto"/>
              <w:right w:val="single" w:sz="4" w:space="0" w:color="auto"/>
            </w:tcBorders>
            <w:shd w:val="clear" w:color="000000" w:fill="DDD9C4"/>
            <w:noWrap/>
            <w:vAlign w:val="center"/>
          </w:tcPr>
          <w:p w14:paraId="269D66EE"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2</w:t>
            </w:r>
          </w:p>
        </w:tc>
        <w:tc>
          <w:tcPr>
            <w:tcW w:w="2184" w:type="dxa"/>
            <w:tcBorders>
              <w:top w:val="nil"/>
              <w:left w:val="nil"/>
              <w:bottom w:val="single" w:sz="4" w:space="0" w:color="auto"/>
              <w:right w:val="single" w:sz="4" w:space="0" w:color="auto"/>
            </w:tcBorders>
            <w:shd w:val="clear" w:color="auto" w:fill="auto"/>
            <w:noWrap/>
            <w:vAlign w:val="center"/>
          </w:tcPr>
          <w:p w14:paraId="7F828628" w14:textId="77777777" w:rsidR="00B31D24" w:rsidRDefault="00AC6B6E">
            <w:pPr>
              <w:widowControl/>
              <w:jc w:val="center"/>
              <w:rPr>
                <w:rFonts w:ascii="宋体" w:eastAsia="宋体" w:hAnsi="宋体" w:cs="Tahoma"/>
                <w:color w:val="000000"/>
                <w:kern w:val="0"/>
                <w:sz w:val="20"/>
                <w:szCs w:val="20"/>
              </w:rPr>
            </w:pPr>
            <w:r>
              <w:rPr>
                <w:rFonts w:ascii="宋体" w:eastAsia="宋体" w:hAnsi="宋体" w:cs="Tahoma" w:hint="eastAsia"/>
                <w:color w:val="000000"/>
                <w:kern w:val="0"/>
                <w:sz w:val="20"/>
                <w:szCs w:val="20"/>
              </w:rPr>
              <w:t>支部大会</w:t>
            </w:r>
          </w:p>
        </w:tc>
        <w:tc>
          <w:tcPr>
            <w:tcW w:w="721" w:type="dxa"/>
            <w:tcBorders>
              <w:top w:val="nil"/>
              <w:left w:val="nil"/>
              <w:bottom w:val="single" w:sz="4" w:space="0" w:color="auto"/>
              <w:right w:val="single" w:sz="4" w:space="0" w:color="auto"/>
            </w:tcBorders>
            <w:shd w:val="clear" w:color="auto" w:fill="auto"/>
            <w:noWrap/>
            <w:vAlign w:val="center"/>
          </w:tcPr>
          <w:p w14:paraId="4D61BA98"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12</w:t>
            </w:r>
          </w:p>
        </w:tc>
        <w:tc>
          <w:tcPr>
            <w:tcW w:w="721" w:type="dxa"/>
            <w:tcBorders>
              <w:top w:val="nil"/>
              <w:left w:val="nil"/>
              <w:bottom w:val="single" w:sz="4" w:space="0" w:color="auto"/>
              <w:right w:val="single" w:sz="4" w:space="0" w:color="auto"/>
            </w:tcBorders>
            <w:shd w:val="clear" w:color="000000" w:fill="DDD9C4"/>
            <w:noWrap/>
            <w:vAlign w:val="center"/>
          </w:tcPr>
          <w:p w14:paraId="3940420B"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6</w:t>
            </w:r>
          </w:p>
        </w:tc>
        <w:tc>
          <w:tcPr>
            <w:tcW w:w="2490" w:type="dxa"/>
            <w:tcBorders>
              <w:top w:val="nil"/>
              <w:left w:val="nil"/>
              <w:bottom w:val="single" w:sz="4" w:space="0" w:color="auto"/>
              <w:right w:val="single" w:sz="4" w:space="0" w:color="auto"/>
            </w:tcBorders>
            <w:shd w:val="clear" w:color="auto" w:fill="auto"/>
            <w:noWrap/>
            <w:vAlign w:val="center"/>
          </w:tcPr>
          <w:p w14:paraId="71327E41" w14:textId="77777777" w:rsidR="00B31D24" w:rsidRDefault="00AC6B6E">
            <w:pPr>
              <w:widowControl/>
              <w:jc w:val="center"/>
              <w:rPr>
                <w:rFonts w:ascii="宋体" w:eastAsia="宋体" w:hAnsi="宋体" w:cs="Tahoma"/>
                <w:color w:val="000000"/>
                <w:kern w:val="0"/>
                <w:sz w:val="20"/>
                <w:szCs w:val="20"/>
              </w:rPr>
            </w:pPr>
            <w:r>
              <w:rPr>
                <w:rFonts w:ascii="宋体" w:eastAsia="宋体" w:hAnsi="宋体" w:cs="Tahoma" w:hint="eastAsia"/>
                <w:color w:val="000000"/>
                <w:kern w:val="0"/>
                <w:sz w:val="20"/>
                <w:szCs w:val="20"/>
              </w:rPr>
              <w:t>检查学习笔记</w:t>
            </w:r>
          </w:p>
        </w:tc>
        <w:tc>
          <w:tcPr>
            <w:tcW w:w="1359" w:type="dxa"/>
            <w:tcBorders>
              <w:top w:val="nil"/>
              <w:left w:val="nil"/>
              <w:bottom w:val="single" w:sz="4" w:space="0" w:color="auto"/>
              <w:right w:val="single" w:sz="4" w:space="0" w:color="auto"/>
            </w:tcBorders>
            <w:shd w:val="clear" w:color="auto" w:fill="auto"/>
            <w:noWrap/>
            <w:vAlign w:val="center"/>
          </w:tcPr>
          <w:p w14:paraId="392270C9"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8</w:t>
            </w:r>
          </w:p>
        </w:tc>
      </w:tr>
      <w:tr w:rsidR="00B31D24" w14:paraId="3D84AF37" w14:textId="77777777">
        <w:trPr>
          <w:trHeight w:val="300"/>
        </w:trPr>
        <w:tc>
          <w:tcPr>
            <w:tcW w:w="565" w:type="dxa"/>
            <w:tcBorders>
              <w:top w:val="nil"/>
              <w:left w:val="single" w:sz="4" w:space="0" w:color="auto"/>
              <w:bottom w:val="single" w:sz="4" w:space="0" w:color="auto"/>
              <w:right w:val="single" w:sz="4" w:space="0" w:color="auto"/>
            </w:tcBorders>
            <w:shd w:val="clear" w:color="000000" w:fill="DDD9C4"/>
            <w:noWrap/>
            <w:vAlign w:val="center"/>
          </w:tcPr>
          <w:p w14:paraId="3154289D"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3</w:t>
            </w:r>
          </w:p>
        </w:tc>
        <w:tc>
          <w:tcPr>
            <w:tcW w:w="2184" w:type="dxa"/>
            <w:tcBorders>
              <w:top w:val="nil"/>
              <w:left w:val="nil"/>
              <w:bottom w:val="single" w:sz="4" w:space="0" w:color="auto"/>
              <w:right w:val="single" w:sz="4" w:space="0" w:color="auto"/>
            </w:tcBorders>
            <w:shd w:val="clear" w:color="auto" w:fill="auto"/>
            <w:noWrap/>
            <w:vAlign w:val="center"/>
          </w:tcPr>
          <w:p w14:paraId="04A6ED13" w14:textId="77777777" w:rsidR="00B31D24" w:rsidRDefault="00AC6B6E">
            <w:pPr>
              <w:widowControl/>
              <w:jc w:val="center"/>
              <w:rPr>
                <w:rFonts w:ascii="宋体" w:eastAsia="宋体" w:hAnsi="宋体" w:cs="Tahoma"/>
                <w:color w:val="000000"/>
                <w:kern w:val="0"/>
                <w:sz w:val="20"/>
                <w:szCs w:val="20"/>
              </w:rPr>
            </w:pPr>
            <w:r>
              <w:rPr>
                <w:rFonts w:ascii="宋体" w:eastAsia="宋体" w:hAnsi="宋体" w:cs="Tahoma" w:hint="eastAsia"/>
                <w:color w:val="000000"/>
                <w:kern w:val="0"/>
                <w:sz w:val="20"/>
                <w:szCs w:val="20"/>
              </w:rPr>
              <w:t>支委会</w:t>
            </w:r>
          </w:p>
        </w:tc>
        <w:tc>
          <w:tcPr>
            <w:tcW w:w="721" w:type="dxa"/>
            <w:tcBorders>
              <w:top w:val="nil"/>
              <w:left w:val="nil"/>
              <w:bottom w:val="single" w:sz="4" w:space="0" w:color="auto"/>
              <w:right w:val="single" w:sz="4" w:space="0" w:color="auto"/>
            </w:tcBorders>
            <w:shd w:val="clear" w:color="auto" w:fill="auto"/>
            <w:noWrap/>
            <w:vAlign w:val="center"/>
          </w:tcPr>
          <w:p w14:paraId="12E1A3CF"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19</w:t>
            </w:r>
          </w:p>
        </w:tc>
        <w:tc>
          <w:tcPr>
            <w:tcW w:w="721" w:type="dxa"/>
            <w:tcBorders>
              <w:top w:val="nil"/>
              <w:left w:val="nil"/>
              <w:bottom w:val="single" w:sz="4" w:space="0" w:color="auto"/>
              <w:right w:val="single" w:sz="4" w:space="0" w:color="auto"/>
            </w:tcBorders>
            <w:shd w:val="clear" w:color="000000" w:fill="DDD9C4"/>
            <w:noWrap/>
            <w:vAlign w:val="center"/>
          </w:tcPr>
          <w:p w14:paraId="7555EE9F"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7</w:t>
            </w:r>
          </w:p>
        </w:tc>
        <w:tc>
          <w:tcPr>
            <w:tcW w:w="2490" w:type="dxa"/>
            <w:tcBorders>
              <w:top w:val="nil"/>
              <w:left w:val="nil"/>
              <w:bottom w:val="single" w:sz="4" w:space="0" w:color="auto"/>
              <w:right w:val="single" w:sz="4" w:space="0" w:color="auto"/>
            </w:tcBorders>
            <w:shd w:val="clear" w:color="auto" w:fill="auto"/>
            <w:noWrap/>
            <w:vAlign w:val="center"/>
          </w:tcPr>
          <w:p w14:paraId="7CB05354" w14:textId="77777777" w:rsidR="00B31D24" w:rsidRDefault="00AC6B6E">
            <w:pPr>
              <w:widowControl/>
              <w:jc w:val="center"/>
              <w:rPr>
                <w:rFonts w:ascii="宋体" w:eastAsia="宋体" w:hAnsi="宋体" w:cs="Tahoma"/>
                <w:color w:val="000000"/>
                <w:kern w:val="0"/>
                <w:sz w:val="20"/>
                <w:szCs w:val="20"/>
              </w:rPr>
            </w:pPr>
            <w:r>
              <w:rPr>
                <w:rFonts w:ascii="宋体" w:eastAsia="宋体" w:hAnsi="宋体" w:cs="Tahoma" w:hint="eastAsia"/>
                <w:color w:val="000000"/>
                <w:kern w:val="0"/>
                <w:sz w:val="20"/>
                <w:szCs w:val="20"/>
              </w:rPr>
              <w:t>党员学习心得体会</w:t>
            </w:r>
          </w:p>
        </w:tc>
        <w:tc>
          <w:tcPr>
            <w:tcW w:w="1359" w:type="dxa"/>
            <w:tcBorders>
              <w:top w:val="nil"/>
              <w:left w:val="nil"/>
              <w:bottom w:val="single" w:sz="4" w:space="0" w:color="auto"/>
              <w:right w:val="single" w:sz="4" w:space="0" w:color="auto"/>
            </w:tcBorders>
            <w:shd w:val="clear" w:color="auto" w:fill="auto"/>
            <w:noWrap/>
            <w:vAlign w:val="center"/>
          </w:tcPr>
          <w:p w14:paraId="1379AA3D"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216</w:t>
            </w:r>
            <w:r>
              <w:rPr>
                <w:rFonts w:ascii="宋体" w:eastAsia="宋体" w:hAnsi="宋体" w:cs="Tahoma" w:hint="eastAsia"/>
                <w:color w:val="000000"/>
                <w:kern w:val="0"/>
                <w:sz w:val="20"/>
                <w:szCs w:val="20"/>
              </w:rPr>
              <w:t>（篇）</w:t>
            </w:r>
          </w:p>
        </w:tc>
      </w:tr>
      <w:tr w:rsidR="00B31D24" w14:paraId="2F625E73" w14:textId="77777777">
        <w:trPr>
          <w:trHeight w:val="330"/>
        </w:trPr>
        <w:tc>
          <w:tcPr>
            <w:tcW w:w="565" w:type="dxa"/>
            <w:tcBorders>
              <w:top w:val="nil"/>
              <w:left w:val="single" w:sz="4" w:space="0" w:color="auto"/>
              <w:bottom w:val="single" w:sz="4" w:space="0" w:color="auto"/>
              <w:right w:val="single" w:sz="4" w:space="0" w:color="auto"/>
            </w:tcBorders>
            <w:shd w:val="clear" w:color="000000" w:fill="DDD9C4"/>
            <w:noWrap/>
            <w:vAlign w:val="center"/>
          </w:tcPr>
          <w:p w14:paraId="2642AEA5"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4</w:t>
            </w:r>
          </w:p>
        </w:tc>
        <w:tc>
          <w:tcPr>
            <w:tcW w:w="2184" w:type="dxa"/>
            <w:tcBorders>
              <w:top w:val="nil"/>
              <w:left w:val="nil"/>
              <w:bottom w:val="single" w:sz="4" w:space="0" w:color="auto"/>
              <w:right w:val="single" w:sz="4" w:space="0" w:color="auto"/>
            </w:tcBorders>
            <w:shd w:val="clear" w:color="auto" w:fill="auto"/>
            <w:noWrap/>
            <w:vAlign w:val="center"/>
          </w:tcPr>
          <w:p w14:paraId="6732A55D" w14:textId="77777777" w:rsidR="00B31D24" w:rsidRDefault="00AC6B6E">
            <w:pPr>
              <w:widowControl/>
              <w:jc w:val="center"/>
              <w:rPr>
                <w:rFonts w:ascii="宋体" w:eastAsia="宋体" w:hAnsi="宋体" w:cs="Tahoma"/>
                <w:color w:val="000000"/>
                <w:kern w:val="0"/>
                <w:sz w:val="20"/>
                <w:szCs w:val="20"/>
              </w:rPr>
            </w:pPr>
            <w:r>
              <w:rPr>
                <w:rFonts w:ascii="宋体" w:eastAsia="宋体" w:hAnsi="宋体" w:cs="Tahoma" w:hint="eastAsia"/>
                <w:color w:val="000000"/>
                <w:kern w:val="0"/>
                <w:sz w:val="20"/>
                <w:szCs w:val="20"/>
              </w:rPr>
              <w:t>专题组织生活会</w:t>
            </w:r>
          </w:p>
        </w:tc>
        <w:tc>
          <w:tcPr>
            <w:tcW w:w="721" w:type="dxa"/>
            <w:tcBorders>
              <w:top w:val="nil"/>
              <w:left w:val="nil"/>
              <w:bottom w:val="single" w:sz="4" w:space="0" w:color="auto"/>
              <w:right w:val="single" w:sz="4" w:space="0" w:color="auto"/>
            </w:tcBorders>
            <w:shd w:val="clear" w:color="auto" w:fill="auto"/>
            <w:noWrap/>
            <w:vAlign w:val="center"/>
          </w:tcPr>
          <w:p w14:paraId="1CFECE2F"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4</w:t>
            </w:r>
          </w:p>
        </w:tc>
        <w:tc>
          <w:tcPr>
            <w:tcW w:w="721" w:type="dxa"/>
            <w:tcBorders>
              <w:top w:val="nil"/>
              <w:left w:val="nil"/>
              <w:bottom w:val="single" w:sz="4" w:space="0" w:color="auto"/>
              <w:right w:val="single" w:sz="4" w:space="0" w:color="auto"/>
            </w:tcBorders>
            <w:shd w:val="clear" w:color="000000" w:fill="DDD9C4"/>
            <w:noWrap/>
            <w:vAlign w:val="center"/>
          </w:tcPr>
          <w:p w14:paraId="76389C0A"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8</w:t>
            </w:r>
          </w:p>
        </w:tc>
        <w:tc>
          <w:tcPr>
            <w:tcW w:w="2490" w:type="dxa"/>
            <w:tcBorders>
              <w:top w:val="nil"/>
              <w:left w:val="nil"/>
              <w:bottom w:val="single" w:sz="4" w:space="0" w:color="auto"/>
              <w:right w:val="single" w:sz="4" w:space="0" w:color="auto"/>
            </w:tcBorders>
            <w:shd w:val="clear" w:color="auto" w:fill="auto"/>
            <w:noWrap/>
            <w:vAlign w:val="center"/>
          </w:tcPr>
          <w:p w14:paraId="74C729F6" w14:textId="77777777" w:rsidR="00B31D24" w:rsidRDefault="00AC6B6E">
            <w:pPr>
              <w:widowControl/>
              <w:jc w:val="center"/>
              <w:rPr>
                <w:rFonts w:ascii="宋体" w:eastAsia="宋体" w:hAnsi="宋体" w:cs="Tahoma"/>
                <w:color w:val="000000"/>
                <w:kern w:val="0"/>
                <w:sz w:val="20"/>
                <w:szCs w:val="20"/>
              </w:rPr>
            </w:pPr>
            <w:r>
              <w:rPr>
                <w:rFonts w:ascii="宋体" w:eastAsia="宋体" w:hAnsi="宋体" w:cs="Tahoma" w:hint="eastAsia"/>
                <w:color w:val="000000"/>
                <w:kern w:val="0"/>
                <w:sz w:val="20"/>
                <w:szCs w:val="20"/>
              </w:rPr>
              <w:t>党员志愿活动</w:t>
            </w:r>
          </w:p>
        </w:tc>
        <w:tc>
          <w:tcPr>
            <w:tcW w:w="1359" w:type="dxa"/>
            <w:tcBorders>
              <w:top w:val="nil"/>
              <w:left w:val="nil"/>
              <w:bottom w:val="single" w:sz="4" w:space="0" w:color="auto"/>
              <w:right w:val="single" w:sz="4" w:space="0" w:color="auto"/>
            </w:tcBorders>
            <w:shd w:val="clear" w:color="auto" w:fill="auto"/>
            <w:noWrap/>
            <w:vAlign w:val="center"/>
          </w:tcPr>
          <w:p w14:paraId="17A1A5CD" w14:textId="77777777" w:rsidR="00B31D24" w:rsidRDefault="00AC6B6E">
            <w:pPr>
              <w:widowControl/>
              <w:jc w:val="center"/>
              <w:rPr>
                <w:rFonts w:ascii="Tahoma" w:eastAsia="宋体" w:hAnsi="Tahoma" w:cs="Tahoma"/>
                <w:color w:val="000000"/>
                <w:kern w:val="0"/>
                <w:sz w:val="20"/>
                <w:szCs w:val="20"/>
              </w:rPr>
            </w:pPr>
            <w:r>
              <w:rPr>
                <w:rFonts w:ascii="Tahoma" w:eastAsia="宋体" w:hAnsi="Tahoma" w:cs="Tahoma"/>
                <w:color w:val="000000"/>
                <w:kern w:val="0"/>
                <w:sz w:val="20"/>
                <w:szCs w:val="20"/>
              </w:rPr>
              <w:t>12</w:t>
            </w:r>
          </w:p>
        </w:tc>
      </w:tr>
    </w:tbl>
    <w:p w14:paraId="6BCE255C"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1.2立德树人</w:t>
      </w:r>
    </w:p>
    <w:p w14:paraId="5D17FE9A" w14:textId="7C8F46BD" w:rsidR="002632DC" w:rsidRDefault="00AC6B6E">
      <w:pPr>
        <w:spacing w:line="560" w:lineRule="exact"/>
        <w:ind w:firstLineChars="200" w:firstLine="616"/>
        <w:rPr>
          <w:rFonts w:ascii="仿宋" w:eastAsia="仿宋" w:hAnsi="仿宋" w:cs="仿宋"/>
          <w:color w:val="000000"/>
          <w:spacing w:val="-6"/>
          <w:kern w:val="0"/>
          <w:sz w:val="32"/>
          <w:szCs w:val="32"/>
        </w:rPr>
      </w:pPr>
      <w:r>
        <w:rPr>
          <w:rFonts w:ascii="仿宋" w:eastAsia="仿宋" w:hAnsi="仿宋" w:cs="仿宋" w:hint="eastAsia"/>
          <w:color w:val="000000"/>
          <w:spacing w:val="-6"/>
          <w:kern w:val="0"/>
          <w:sz w:val="32"/>
          <w:szCs w:val="32"/>
        </w:rPr>
        <w:t>以“社会主义核心价值观”为引领，依托“四大主题”活动（主题教育、主题活动、主题班会、主题升旗），抓实“四个五分”（课前五分候课、课堂五分思政、课间五分答疑、课后五分谈心），完善“四种渠道”（社会实践、家庭拓展、企业锻炼、自治自管），构建全方位、立体式、多角度的德育教育框架体系，强化“守规矩、精技能、能吃苦、勇担当”四大品质的培养，使养成教育细节化、生活化、日常化。贯彻“五</w:t>
      </w:r>
      <w:r>
        <w:rPr>
          <w:rFonts w:ascii="仿宋" w:eastAsia="仿宋" w:hAnsi="仿宋" w:cs="仿宋" w:hint="eastAsia"/>
          <w:color w:val="000000"/>
          <w:spacing w:val="-6"/>
          <w:kern w:val="0"/>
          <w:sz w:val="32"/>
          <w:szCs w:val="32"/>
        </w:rPr>
        <w:lastRenderedPageBreak/>
        <w:t>项管理”要求，常态展评参观加强作业管理，配</w:t>
      </w:r>
      <w:proofErr w:type="gramStart"/>
      <w:r>
        <w:rPr>
          <w:rFonts w:ascii="仿宋" w:eastAsia="仿宋" w:hAnsi="仿宋" w:cs="仿宋" w:hint="eastAsia"/>
          <w:color w:val="000000"/>
          <w:spacing w:val="-6"/>
          <w:kern w:val="0"/>
          <w:sz w:val="32"/>
          <w:szCs w:val="32"/>
        </w:rPr>
        <w:t>强宿管</w:t>
      </w:r>
      <w:proofErr w:type="gramEnd"/>
      <w:r>
        <w:rPr>
          <w:rFonts w:ascii="仿宋" w:eastAsia="仿宋" w:hAnsi="仿宋" w:cs="仿宋" w:hint="eastAsia"/>
          <w:color w:val="000000"/>
          <w:spacing w:val="-6"/>
          <w:kern w:val="0"/>
          <w:sz w:val="32"/>
          <w:szCs w:val="32"/>
        </w:rPr>
        <w:t>人员抓实睡眠管理，添置安检设备严格手机管理，推行激情两操强化体质管理。通过“洽川技工六个</w:t>
      </w:r>
      <w:proofErr w:type="gramStart"/>
      <w:r>
        <w:rPr>
          <w:rFonts w:ascii="仿宋" w:eastAsia="仿宋" w:hAnsi="仿宋" w:cs="仿宋" w:hint="eastAsia"/>
          <w:color w:val="000000"/>
          <w:spacing w:val="-6"/>
          <w:kern w:val="0"/>
          <w:sz w:val="32"/>
          <w:szCs w:val="32"/>
        </w:rPr>
        <w:t>一</w:t>
      </w:r>
      <w:proofErr w:type="gramEnd"/>
      <w:r>
        <w:rPr>
          <w:rFonts w:ascii="仿宋" w:eastAsia="仿宋" w:hAnsi="仿宋" w:cs="仿宋" w:hint="eastAsia"/>
          <w:color w:val="000000"/>
          <w:spacing w:val="-6"/>
          <w:kern w:val="0"/>
          <w:sz w:val="32"/>
          <w:szCs w:val="32"/>
        </w:rPr>
        <w:t>”和校园开放、企业实践活动，把德育教育由校</w:t>
      </w:r>
      <w:proofErr w:type="gramStart"/>
      <w:r>
        <w:rPr>
          <w:rFonts w:ascii="仿宋" w:eastAsia="仿宋" w:hAnsi="仿宋" w:cs="仿宋" w:hint="eastAsia"/>
          <w:color w:val="000000"/>
          <w:spacing w:val="-6"/>
          <w:kern w:val="0"/>
          <w:sz w:val="32"/>
          <w:szCs w:val="32"/>
        </w:rPr>
        <w:t>内延</w:t>
      </w:r>
      <w:proofErr w:type="gramEnd"/>
      <w:r>
        <w:rPr>
          <w:rFonts w:ascii="仿宋" w:eastAsia="仿宋" w:hAnsi="仿宋" w:cs="仿宋" w:hint="eastAsia"/>
          <w:color w:val="000000"/>
          <w:spacing w:val="-6"/>
          <w:kern w:val="0"/>
          <w:sz w:val="32"/>
          <w:szCs w:val="32"/>
        </w:rPr>
        <w:t>伸到校外、从学校拓展到家庭、从课</w:t>
      </w:r>
    </w:p>
    <w:p w14:paraId="5E7C347B" w14:textId="3B64FC61" w:rsidR="00B31D24" w:rsidRPr="002632DC" w:rsidRDefault="002632DC" w:rsidP="002632DC">
      <w:pPr>
        <w:pStyle w:val="2"/>
        <w:ind w:leftChars="0" w:left="0"/>
      </w:pPr>
      <w:r>
        <w:rPr>
          <w:rFonts w:ascii="仿宋" w:eastAsia="仿宋" w:hAnsi="仿宋" w:cs="仿宋"/>
          <w:noProof/>
          <w:color w:val="000000"/>
          <w:spacing w:val="-6"/>
          <w:kern w:val="0"/>
          <w:sz w:val="32"/>
          <w:szCs w:val="32"/>
        </w:rPr>
        <w:drawing>
          <wp:anchor distT="0" distB="0" distL="114300" distR="114300" simplePos="0" relativeHeight="251716096" behindDoc="0" locked="0" layoutInCell="1" allowOverlap="1" wp14:anchorId="3A47F289" wp14:editId="6552F027">
            <wp:simplePos x="0" y="0"/>
            <wp:positionH relativeFrom="column">
              <wp:posOffset>174929</wp:posOffset>
            </wp:positionH>
            <wp:positionV relativeFrom="page">
              <wp:posOffset>1554683</wp:posOffset>
            </wp:positionV>
            <wp:extent cx="5183505" cy="3887470"/>
            <wp:effectExtent l="0" t="0" r="0" b="0"/>
            <wp:wrapTopAndBottom/>
            <wp:docPr id="22" name="图片 22" descr="C:\Users\Administrator\Desktop\微信图片_2022122915032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C:\Users\Administrator\Desktop\微信图片_20221229150329.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83505" cy="38874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仿宋" w:eastAsia="仿宋" w:hAnsi="仿宋" w:cs="仿宋" w:hint="eastAsia"/>
          <w:color w:val="000000"/>
          <w:spacing w:val="-6"/>
          <w:kern w:val="0"/>
          <w:sz w:val="32"/>
          <w:szCs w:val="32"/>
        </w:rPr>
        <w:t>堂迁移到车间。</w:t>
      </w:r>
    </w:p>
    <w:p w14:paraId="384D6322" w14:textId="40F023D5" w:rsidR="002632DC" w:rsidRPr="00CF2226" w:rsidRDefault="00AC6B6E" w:rsidP="00207E55">
      <w:pPr>
        <w:spacing w:line="560" w:lineRule="exact"/>
        <w:ind w:firstLineChars="200" w:firstLine="616"/>
        <w:rPr>
          <w:rFonts w:ascii="仿宋" w:eastAsia="仿宋" w:hAnsi="仿宋" w:cs="仿宋"/>
          <w:color w:val="000000"/>
          <w:spacing w:val="-11"/>
          <w:sz w:val="32"/>
          <w:szCs w:val="32"/>
        </w:rPr>
      </w:pPr>
      <w:r>
        <w:rPr>
          <w:rFonts w:ascii="仿宋" w:eastAsia="仿宋" w:hAnsi="仿宋" w:cs="仿宋" w:hint="eastAsia"/>
          <w:color w:val="000000"/>
          <w:spacing w:val="-6"/>
          <w:kern w:val="0"/>
          <w:sz w:val="32"/>
          <w:szCs w:val="32"/>
        </w:rPr>
        <w:t>以“岗课赛证”融通为抓手，重点抓好学生文化基础知识和专业基本技能的学习引导，绘画专业、西餐专业、康复专业、机电专业的企业实践活动，提升了专业素养，增强了专业自信，强化了行为自律</w:t>
      </w:r>
      <w:r>
        <w:rPr>
          <w:rFonts w:ascii="仿宋" w:eastAsia="仿宋" w:hAnsi="仿宋" w:cs="仿宋" w:hint="eastAsia"/>
          <w:color w:val="000000"/>
          <w:spacing w:val="-11"/>
          <w:sz w:val="32"/>
          <w:szCs w:val="32"/>
        </w:rPr>
        <w:t>。剪纸、葫芦工艺、烘焙、书画等社团活动丰富多彩、特色各异；德育教育成效明显，</w:t>
      </w:r>
      <w:proofErr w:type="gramStart"/>
      <w:r>
        <w:rPr>
          <w:rFonts w:ascii="仿宋" w:eastAsia="仿宋" w:hAnsi="仿宋" w:cs="仿宋" w:hint="eastAsia"/>
          <w:color w:val="000000"/>
          <w:spacing w:val="-11"/>
          <w:sz w:val="32"/>
          <w:szCs w:val="32"/>
        </w:rPr>
        <w:t>一</w:t>
      </w:r>
      <w:proofErr w:type="gramEnd"/>
      <w:r>
        <w:rPr>
          <w:rFonts w:ascii="仿宋" w:eastAsia="仿宋" w:hAnsi="仿宋" w:cs="仿宋" w:hint="eastAsia"/>
          <w:color w:val="000000"/>
          <w:spacing w:val="-11"/>
          <w:sz w:val="32"/>
          <w:szCs w:val="32"/>
        </w:rPr>
        <w:t>周一主题，两周一活动，主题鲜明，形式多样，内容丰富的德育教育活动，有效强化了学生行为习惯的养成教育工作，校园文明行为随处可见。成功举办</w:t>
      </w:r>
      <w:r>
        <w:rPr>
          <w:rFonts w:ascii="仿宋" w:eastAsia="仿宋" w:hAnsi="仿宋" w:cs="仿宋" w:hint="eastAsia"/>
          <w:color w:val="000000"/>
          <w:spacing w:val="-11"/>
          <w:sz w:val="32"/>
          <w:szCs w:val="32"/>
        </w:rPr>
        <w:lastRenderedPageBreak/>
        <w:t xml:space="preserve">了校园艺术节活动，丰富了校园文化生活，推进了校园文化建设。 </w:t>
      </w:r>
    </w:p>
    <w:p w14:paraId="3B0DBEA8" w14:textId="48715E30" w:rsidR="002632DC" w:rsidRPr="002632DC" w:rsidRDefault="002632DC" w:rsidP="002632DC">
      <w:pPr>
        <w:pStyle w:val="2"/>
        <w:ind w:leftChars="0" w:left="0"/>
      </w:pPr>
      <w:r>
        <w:rPr>
          <w:rFonts w:ascii="仿宋" w:eastAsia="仿宋" w:hAnsi="仿宋" w:cs="仿宋"/>
          <w:b/>
          <w:bCs/>
          <w:noProof/>
          <w:color w:val="000000"/>
          <w:spacing w:val="-11"/>
          <w:sz w:val="32"/>
          <w:szCs w:val="32"/>
        </w:rPr>
        <w:drawing>
          <wp:anchor distT="0" distB="0" distL="114300" distR="114300" simplePos="0" relativeHeight="251694592" behindDoc="0" locked="0" layoutInCell="1" allowOverlap="1" wp14:anchorId="748AE6D9" wp14:editId="492CF1DA">
            <wp:simplePos x="0" y="0"/>
            <wp:positionH relativeFrom="column">
              <wp:posOffset>21489</wp:posOffset>
            </wp:positionH>
            <wp:positionV relativeFrom="paragraph">
              <wp:posOffset>234086</wp:posOffset>
            </wp:positionV>
            <wp:extent cx="5184000" cy="3888000"/>
            <wp:effectExtent l="0" t="0" r="0" b="0"/>
            <wp:wrapTopAndBottom/>
            <wp:docPr id="23" name="图片 23" descr="C:\Users\Administrator\Desktop\微信图片_2022122915024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C:\Users\Administrator\Desktop\微信图片_2022122915024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84000" cy="388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7BA956" w14:textId="0B32581B" w:rsidR="00B31D24" w:rsidRDefault="00AC6B6E">
      <w:pPr>
        <w:shd w:val="clear" w:color="auto" w:fill="548DD4" w:themeFill="text2" w:themeFillTint="99"/>
        <w:spacing w:line="560" w:lineRule="exact"/>
        <w:ind w:firstLineChars="200" w:firstLine="596"/>
        <w:rPr>
          <w:rFonts w:ascii="楷体" w:eastAsia="楷体" w:hAnsi="楷体" w:cs="楷体"/>
          <w:b/>
          <w:bCs/>
          <w:spacing w:val="-11"/>
          <w:kern w:val="0"/>
          <w:sz w:val="32"/>
          <w:szCs w:val="32"/>
          <w:shd w:val="clear" w:color="auto" w:fill="FFFFFF"/>
          <w:lang w:val="zh-CN"/>
        </w:rPr>
      </w:pPr>
      <w:r>
        <w:rPr>
          <w:rFonts w:ascii="仿宋" w:eastAsia="仿宋" w:hAnsi="仿宋" w:cs="仿宋" w:hint="eastAsia"/>
          <w:color w:val="000000"/>
          <w:spacing w:val="-11"/>
          <w:sz w:val="32"/>
          <w:szCs w:val="32"/>
        </w:rPr>
        <w:t>【</w:t>
      </w:r>
      <w:r>
        <w:rPr>
          <w:rFonts w:ascii="仿宋" w:eastAsia="仿宋" w:hAnsi="仿宋" w:cs="仿宋" w:hint="eastAsia"/>
          <w:bCs/>
          <w:color w:val="000000"/>
          <w:spacing w:val="-11"/>
          <w:sz w:val="32"/>
          <w:szCs w:val="32"/>
        </w:rPr>
        <w:t>案例1</w:t>
      </w:r>
      <w:r>
        <w:rPr>
          <w:rFonts w:ascii="仿宋" w:eastAsia="仿宋" w:hAnsi="仿宋" w:cs="仿宋" w:hint="eastAsia"/>
          <w:color w:val="000000"/>
          <w:spacing w:val="-11"/>
          <w:sz w:val="32"/>
          <w:szCs w:val="32"/>
        </w:rPr>
        <w:t>】</w:t>
      </w:r>
      <w:r w:rsidRPr="001C218C">
        <w:rPr>
          <w:rFonts w:ascii="仿宋" w:eastAsia="仿宋" w:hAnsi="仿宋" w:cs="仿宋" w:hint="eastAsia"/>
          <w:b/>
          <w:bCs/>
          <w:spacing w:val="-11"/>
          <w:kern w:val="0"/>
          <w:sz w:val="32"/>
          <w:szCs w:val="32"/>
          <w:lang w:val="zh-CN"/>
        </w:rPr>
        <w:t>多管齐下抓德育，奏响育人新旋律</w:t>
      </w:r>
    </w:p>
    <w:p w14:paraId="6E1C19FD" w14:textId="7D355E1A" w:rsidR="00B31D24" w:rsidRDefault="00AC6B6E" w:rsidP="00177DD3">
      <w:pPr>
        <w:shd w:val="clear" w:color="auto" w:fill="DBEEF3" w:themeFill="accent5" w:themeFillTint="32"/>
        <w:spacing w:line="560" w:lineRule="exact"/>
        <w:ind w:firstLineChars="200" w:firstLine="598"/>
        <w:rPr>
          <w:rFonts w:ascii="仿宋" w:eastAsia="仿宋" w:hAnsi="仿宋" w:cs="仿宋"/>
          <w:color w:val="000000"/>
          <w:spacing w:val="-11"/>
          <w:sz w:val="32"/>
          <w:szCs w:val="32"/>
        </w:rPr>
      </w:pPr>
      <w:r>
        <w:rPr>
          <w:rFonts w:ascii="仿宋" w:eastAsia="仿宋" w:hAnsi="仿宋" w:cs="仿宋" w:hint="eastAsia"/>
          <w:b/>
          <w:bCs/>
          <w:color w:val="000000"/>
          <w:spacing w:val="-11"/>
          <w:sz w:val="32"/>
          <w:szCs w:val="32"/>
        </w:rPr>
        <w:t>丰富载体，立德</w:t>
      </w:r>
      <w:proofErr w:type="gramStart"/>
      <w:r>
        <w:rPr>
          <w:rFonts w:ascii="仿宋" w:eastAsia="仿宋" w:hAnsi="仿宋" w:cs="仿宋" w:hint="eastAsia"/>
          <w:b/>
          <w:bCs/>
          <w:color w:val="000000"/>
          <w:spacing w:val="-11"/>
          <w:sz w:val="32"/>
          <w:szCs w:val="32"/>
        </w:rPr>
        <w:t>树人成效显</w:t>
      </w:r>
      <w:proofErr w:type="gramEnd"/>
      <w:r>
        <w:rPr>
          <w:rFonts w:ascii="仿宋" w:eastAsia="仿宋" w:hAnsi="仿宋" w:cs="仿宋" w:hint="eastAsia"/>
          <w:b/>
          <w:bCs/>
          <w:color w:val="000000"/>
          <w:spacing w:val="-11"/>
          <w:sz w:val="32"/>
          <w:szCs w:val="32"/>
        </w:rPr>
        <w:t>。</w:t>
      </w:r>
      <w:r>
        <w:rPr>
          <w:rFonts w:ascii="仿宋" w:eastAsia="仿宋" w:hAnsi="仿宋" w:cs="仿宋" w:hint="eastAsia"/>
          <w:color w:val="000000"/>
          <w:spacing w:val="-11"/>
          <w:sz w:val="32"/>
          <w:szCs w:val="32"/>
        </w:rPr>
        <w:t>以“四大主题”即主题教育、主题活动、主体班会、主题升旗，“四个五分”即课前五分候课、课堂五分思政、课间五分答疑、课后五分谈心，“四种渠道”即社会实践、教庭拓展、企业锻炼、自治自管为载体，以“四方责任”即党、政、工、团为主体的全方位、立体式、多角度的德育教育框架体系不断完善、更加成熟。学生技能立身、技能强国精神饱满、信心满满。</w:t>
      </w:r>
    </w:p>
    <w:p w14:paraId="471DDF45" w14:textId="1FC69BD6" w:rsidR="00B31D24" w:rsidRDefault="00AC6B6E" w:rsidP="00177DD3">
      <w:pPr>
        <w:shd w:val="clear" w:color="auto" w:fill="DBEEF3" w:themeFill="accent5" w:themeFillTint="32"/>
        <w:spacing w:line="560" w:lineRule="exact"/>
        <w:ind w:firstLineChars="200" w:firstLine="598"/>
        <w:rPr>
          <w:rFonts w:ascii="仿宋" w:eastAsia="仿宋" w:hAnsi="仿宋" w:cs="仿宋"/>
          <w:color w:val="000000"/>
          <w:spacing w:val="-11"/>
          <w:sz w:val="32"/>
          <w:szCs w:val="32"/>
        </w:rPr>
      </w:pPr>
      <w:r>
        <w:rPr>
          <w:rFonts w:ascii="仿宋" w:eastAsia="仿宋" w:hAnsi="仿宋" w:cs="仿宋" w:hint="eastAsia"/>
          <w:b/>
          <w:bCs/>
          <w:color w:val="000000"/>
          <w:spacing w:val="-11"/>
          <w:sz w:val="32"/>
          <w:szCs w:val="32"/>
        </w:rPr>
        <w:t>强化举措，五项管理效果好。</w:t>
      </w:r>
      <w:r>
        <w:rPr>
          <w:rFonts w:ascii="仿宋" w:eastAsia="仿宋" w:hAnsi="仿宋" w:cs="仿宋" w:hint="eastAsia"/>
          <w:color w:val="000000"/>
          <w:spacing w:val="-11"/>
          <w:sz w:val="32"/>
          <w:szCs w:val="32"/>
        </w:rPr>
        <w:t>结合中职学生特点，通过上下联动、多方互动、全员出动、突击行动等办法：严查手机入校，严管手机进班；规范作业书写，严格检查批阅，严控数量难度；</w:t>
      </w:r>
      <w:r>
        <w:rPr>
          <w:rFonts w:ascii="仿宋" w:eastAsia="仿宋" w:hAnsi="仿宋" w:cs="仿宋" w:hint="eastAsia"/>
          <w:color w:val="000000"/>
          <w:spacing w:val="-11"/>
          <w:sz w:val="32"/>
          <w:szCs w:val="32"/>
        </w:rPr>
        <w:lastRenderedPageBreak/>
        <w:t>常讲睡眠作用，严格睡眠管理；建立班级读书角，开放学校图书馆，培养学生阅读习惯；加强体育锻炼，以“律动五环”为代表的阳光体育运动，打造出了融“军事训练、队列比赛、疏散演练”为一体的素养运动模式，展现了职教学子的青春活力，展示了三全育人的显著成效。</w:t>
      </w:r>
    </w:p>
    <w:p w14:paraId="600B2452" w14:textId="1F1C20A0" w:rsidR="00B31D24" w:rsidRDefault="002632DC" w:rsidP="00177DD3">
      <w:pPr>
        <w:shd w:val="clear" w:color="auto" w:fill="DBEEF3" w:themeFill="accent5" w:themeFillTint="32"/>
        <w:spacing w:line="560" w:lineRule="exact"/>
        <w:ind w:firstLineChars="200" w:firstLine="643"/>
        <w:rPr>
          <w:rFonts w:ascii="仿宋" w:eastAsia="仿宋" w:hAnsi="仿宋" w:cs="仿宋"/>
          <w:color w:val="000000"/>
          <w:spacing w:val="-11"/>
          <w:sz w:val="32"/>
          <w:szCs w:val="32"/>
        </w:rPr>
      </w:pPr>
      <w:r>
        <w:rPr>
          <w:rFonts w:ascii="仿宋" w:eastAsia="仿宋" w:hAnsi="仿宋" w:cs="仿宋" w:hint="eastAsia"/>
          <w:b/>
          <w:bCs/>
          <w:noProof/>
          <w:spacing w:val="-11"/>
          <w:sz w:val="32"/>
          <w:szCs w:val="32"/>
        </w:rPr>
        <w:drawing>
          <wp:anchor distT="0" distB="0" distL="114300" distR="114300" simplePos="0" relativeHeight="251618816" behindDoc="0" locked="0" layoutInCell="1" allowOverlap="1" wp14:anchorId="61E1C138" wp14:editId="5EE33F6B">
            <wp:simplePos x="0" y="0"/>
            <wp:positionH relativeFrom="column">
              <wp:posOffset>88468</wp:posOffset>
            </wp:positionH>
            <wp:positionV relativeFrom="paragraph">
              <wp:posOffset>1960041</wp:posOffset>
            </wp:positionV>
            <wp:extent cx="5184000" cy="3888000"/>
            <wp:effectExtent l="0" t="0" r="0" b="0"/>
            <wp:wrapTopAndBottom/>
            <wp:docPr id="7" name="图片 4" descr="F:\2022.11.21照片\2022\2022.5.11上街宣传筛选\IMG_262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F:\2022.11.21照片\2022\2022.5.11上街宣传筛选\IMG_2626.JPG"/>
                    <pic:cNvPicPr>
                      <a:picLocks noChangeAspect="1" noChangeArrowheads="1"/>
                    </pic:cNvPicPr>
                  </pic:nvPicPr>
                  <pic:blipFill>
                    <a:blip r:embed="rId13" cstate="print"/>
                    <a:srcRect/>
                    <a:stretch>
                      <a:fillRect/>
                    </a:stretch>
                  </pic:blipFill>
                  <pic:spPr bwMode="auto">
                    <a:xfrm>
                      <a:off x="0" y="0"/>
                      <a:ext cx="5184000" cy="3888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C6B6E">
        <w:rPr>
          <w:rFonts w:ascii="仿宋" w:eastAsia="仿宋" w:hAnsi="仿宋" w:cs="仿宋" w:hint="eastAsia"/>
          <w:b/>
          <w:bCs/>
          <w:color w:val="000000"/>
          <w:spacing w:val="-11"/>
          <w:sz w:val="32"/>
          <w:szCs w:val="32"/>
        </w:rPr>
        <w:t>品质引领，培根铸</w:t>
      </w:r>
      <w:proofErr w:type="gramStart"/>
      <w:r w:rsidR="00AC6B6E">
        <w:rPr>
          <w:rFonts w:ascii="仿宋" w:eastAsia="仿宋" w:hAnsi="仿宋" w:cs="仿宋" w:hint="eastAsia"/>
          <w:b/>
          <w:bCs/>
          <w:color w:val="000000"/>
          <w:spacing w:val="-11"/>
          <w:sz w:val="32"/>
          <w:szCs w:val="32"/>
        </w:rPr>
        <w:t>魂强根基</w:t>
      </w:r>
      <w:proofErr w:type="gramEnd"/>
      <w:r w:rsidR="00AC6B6E">
        <w:rPr>
          <w:rFonts w:ascii="仿宋" w:eastAsia="仿宋" w:hAnsi="仿宋" w:cs="仿宋" w:hint="eastAsia"/>
          <w:b/>
          <w:bCs/>
          <w:color w:val="000000"/>
          <w:spacing w:val="-11"/>
          <w:sz w:val="32"/>
          <w:szCs w:val="32"/>
        </w:rPr>
        <w:t>。</w:t>
      </w:r>
      <w:r w:rsidR="00AC6B6E">
        <w:rPr>
          <w:rFonts w:ascii="仿宋" w:eastAsia="仿宋" w:hAnsi="仿宋" w:cs="仿宋" w:hint="eastAsia"/>
          <w:color w:val="000000"/>
          <w:spacing w:val="-11"/>
          <w:sz w:val="32"/>
          <w:szCs w:val="32"/>
        </w:rPr>
        <w:t>持续加强守规矩、精技能、能吃苦、勇担当“四大品质”教育培养，融文化、教育一身，兼身教、言教一体，标语提醒、墙壁发声、番号表意、言行雅正，理念渗透于心，举措外化于行，用向上、向善、向美、向好的环境氛围牢牢筑起培根铸魂的坚强根基。</w:t>
      </w:r>
    </w:p>
    <w:p w14:paraId="267D37DB"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1.3在校体验</w:t>
      </w:r>
    </w:p>
    <w:p w14:paraId="2CD48CC6" w14:textId="515E8987" w:rsidR="00B31D24" w:rsidRDefault="00AC6B6E" w:rsidP="00CF2226">
      <w:pPr>
        <w:spacing w:line="640" w:lineRule="exact"/>
        <w:ind w:firstLineChars="200" w:firstLine="596"/>
        <w:rPr>
          <w:rFonts w:ascii="仿宋" w:eastAsia="仿宋" w:hAnsi="仿宋" w:cs="仿宋"/>
          <w:color w:val="000000"/>
          <w:spacing w:val="-11"/>
          <w:sz w:val="32"/>
          <w:szCs w:val="32"/>
          <w:shd w:val="clear" w:color="auto" w:fill="FFFFFF"/>
        </w:rPr>
      </w:pPr>
      <w:r>
        <w:rPr>
          <w:rFonts w:ascii="仿宋" w:eastAsia="仿宋" w:hAnsi="仿宋" w:cs="仿宋" w:hint="eastAsia"/>
          <w:color w:val="000000"/>
          <w:spacing w:val="-11"/>
          <w:sz w:val="32"/>
          <w:szCs w:val="32"/>
          <w:shd w:val="clear" w:color="auto" w:fill="FFFFFF"/>
        </w:rPr>
        <w:t>通过项目任务锻炼学生的职业能力、一门课的设计、一个教学情景的设计、一节课的设计、一个知识点的设计锻炼学生的学</w:t>
      </w:r>
      <w:r>
        <w:rPr>
          <w:rFonts w:ascii="仿宋" w:eastAsia="仿宋" w:hAnsi="仿宋" w:cs="仿宋" w:hint="eastAsia"/>
          <w:color w:val="000000"/>
          <w:spacing w:val="-11"/>
          <w:sz w:val="32"/>
          <w:szCs w:val="32"/>
          <w:shd w:val="clear" w:color="auto" w:fill="FFFFFF"/>
        </w:rPr>
        <w:lastRenderedPageBreak/>
        <w:t>习，提高工作迁移能力，培养学生创新能力。强化校企协同育人，将职业精神养成教育贯穿学生</w:t>
      </w:r>
      <w:proofErr w:type="gramStart"/>
      <w:r>
        <w:rPr>
          <w:rFonts w:ascii="仿宋" w:eastAsia="仿宋" w:hAnsi="仿宋" w:cs="仿宋" w:hint="eastAsia"/>
          <w:color w:val="000000"/>
          <w:spacing w:val="-11"/>
          <w:sz w:val="32"/>
          <w:szCs w:val="32"/>
          <w:shd w:val="clear" w:color="auto" w:fill="FFFFFF"/>
        </w:rPr>
        <w:t>实习全</w:t>
      </w:r>
      <w:proofErr w:type="gramEnd"/>
      <w:r>
        <w:rPr>
          <w:rFonts w:ascii="仿宋" w:eastAsia="仿宋" w:hAnsi="仿宋" w:cs="仿宋" w:hint="eastAsia"/>
          <w:color w:val="000000"/>
          <w:spacing w:val="-11"/>
          <w:sz w:val="32"/>
          <w:szCs w:val="32"/>
          <w:shd w:val="clear" w:color="auto" w:fill="FFFFFF"/>
        </w:rPr>
        <w:t>过程，促进职业技能与职业精神高度融合，服务学生全面发展，提高技术技能人才培养质量和就业创业能力。</w:t>
      </w:r>
      <w:r>
        <w:rPr>
          <w:rFonts w:ascii="仿宋" w:eastAsia="仿宋" w:hAnsi="仿宋" w:cs="仿宋" w:hint="eastAsia"/>
          <w:color w:val="000000"/>
          <w:spacing w:val="-11"/>
          <w:kern w:val="0"/>
          <w:sz w:val="32"/>
          <w:szCs w:val="32"/>
        </w:rPr>
        <w:t>规划学生职业人生，提升学生综合素养，促进学生综合素质的提高。</w:t>
      </w:r>
      <w:r>
        <w:rPr>
          <w:rFonts w:ascii="仿宋" w:eastAsia="仿宋" w:hAnsi="仿宋" w:cs="仿宋" w:hint="eastAsia"/>
          <w:color w:val="000000"/>
          <w:spacing w:val="-11"/>
          <w:sz w:val="32"/>
          <w:szCs w:val="32"/>
          <w:shd w:val="clear" w:color="auto" w:fill="FFFFFF"/>
        </w:rPr>
        <w:t>学生课堂育人满意度、课外育人满意度、</w:t>
      </w:r>
    </w:p>
    <w:p w14:paraId="712954F4" w14:textId="78EEFF48" w:rsidR="00B31D24" w:rsidRDefault="002632DC" w:rsidP="00CF2226">
      <w:pPr>
        <w:spacing w:line="640" w:lineRule="exact"/>
        <w:rPr>
          <w:rFonts w:ascii="仿宋" w:eastAsia="仿宋" w:hAnsi="仿宋" w:cs="仿宋"/>
          <w:color w:val="000000"/>
          <w:spacing w:val="-11"/>
          <w:kern w:val="0"/>
          <w:sz w:val="32"/>
          <w:szCs w:val="32"/>
        </w:rPr>
      </w:pPr>
      <w:r>
        <w:rPr>
          <w:rFonts w:ascii="仿宋" w:eastAsia="仿宋" w:hAnsi="仿宋" w:cs="仿宋"/>
          <w:noProof/>
          <w:color w:val="000000"/>
          <w:spacing w:val="-11"/>
          <w:kern w:val="0"/>
          <w:sz w:val="32"/>
          <w:szCs w:val="32"/>
        </w:rPr>
        <w:drawing>
          <wp:anchor distT="0" distB="0" distL="114300" distR="114300" simplePos="0" relativeHeight="251664896" behindDoc="0" locked="0" layoutInCell="1" allowOverlap="1" wp14:anchorId="2306CED6" wp14:editId="3F30C985">
            <wp:simplePos x="0" y="0"/>
            <wp:positionH relativeFrom="column">
              <wp:posOffset>88900</wp:posOffset>
            </wp:positionH>
            <wp:positionV relativeFrom="paragraph">
              <wp:posOffset>1067943</wp:posOffset>
            </wp:positionV>
            <wp:extent cx="5184000" cy="3888000"/>
            <wp:effectExtent l="0" t="0" r="0" b="0"/>
            <wp:wrapTopAndBottom/>
            <wp:docPr id="19" name="图片 19" descr="C:\Users\Administrator\Desktop\微信图片_2022122915080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微信图片_2022122915080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84000" cy="3888000"/>
                    </a:xfrm>
                    <a:prstGeom prst="rect">
                      <a:avLst/>
                    </a:prstGeom>
                    <a:noFill/>
                    <a:ln>
                      <a:noFill/>
                    </a:ln>
                  </pic:spPr>
                </pic:pic>
              </a:graphicData>
            </a:graphic>
            <wp14:sizeRelH relativeFrom="page">
              <wp14:pctWidth>0</wp14:pctWidth>
            </wp14:sizeRelH>
            <wp14:sizeRelV relativeFrom="page">
              <wp14:pctHeight>0</wp14:pctHeight>
            </wp14:sizeRelV>
          </wp:anchor>
        </w:drawing>
      </w:r>
      <w:r w:rsidR="00AC6B6E">
        <w:rPr>
          <w:rFonts w:ascii="仿宋" w:eastAsia="仿宋" w:hAnsi="仿宋" w:cs="仿宋" w:hint="eastAsia"/>
          <w:color w:val="000000"/>
          <w:spacing w:val="-11"/>
          <w:sz w:val="32"/>
          <w:szCs w:val="32"/>
          <w:shd w:val="clear" w:color="auto" w:fill="FFFFFF"/>
        </w:rPr>
        <w:t>思想政治课教学满意度、公共基础课(不含思想政治课)教学满意度、和专业课教学满意度等比较高</w:t>
      </w:r>
      <w:r w:rsidR="00AC6B6E">
        <w:rPr>
          <w:rFonts w:ascii="仿宋" w:eastAsia="仿宋" w:hAnsi="仿宋" w:cs="仿宋" w:hint="eastAsia"/>
          <w:color w:val="000000"/>
          <w:spacing w:val="-11"/>
          <w:kern w:val="0"/>
          <w:sz w:val="32"/>
          <w:szCs w:val="32"/>
        </w:rPr>
        <w:t>，达到95%以上。</w:t>
      </w:r>
    </w:p>
    <w:p w14:paraId="7AFB70B9" w14:textId="77777777" w:rsidR="00B31D24" w:rsidRDefault="00AC6B6E" w:rsidP="003608A0">
      <w:pPr>
        <w:spacing w:line="560" w:lineRule="exact"/>
        <w:ind w:firstLineChars="200" w:firstLine="598"/>
        <w:rPr>
          <w:rFonts w:ascii="仿宋" w:eastAsia="仿宋" w:hAnsi="仿宋" w:cs="仿宋"/>
          <w:color w:val="000000"/>
          <w:spacing w:val="-11"/>
          <w:sz w:val="32"/>
          <w:szCs w:val="32"/>
          <w:shd w:val="clear" w:color="auto" w:fill="FFFFFF"/>
        </w:rPr>
      </w:pPr>
      <w:r>
        <w:rPr>
          <w:rFonts w:ascii="仿宋" w:eastAsia="仿宋" w:hAnsi="仿宋" w:cs="仿宋" w:hint="eastAsia"/>
          <w:b/>
          <w:bCs/>
          <w:color w:val="000000"/>
          <w:spacing w:val="-11"/>
          <w:sz w:val="32"/>
          <w:szCs w:val="32"/>
          <w:shd w:val="clear" w:color="auto" w:fill="FFFFFF"/>
        </w:rPr>
        <w:t>全日制在校生人数。</w:t>
      </w:r>
      <w:r>
        <w:rPr>
          <w:rFonts w:ascii="仿宋" w:eastAsia="仿宋" w:hAnsi="仿宋" w:cs="仿宋" w:hint="eastAsia"/>
          <w:color w:val="000000"/>
          <w:spacing w:val="-11"/>
          <w:sz w:val="32"/>
          <w:szCs w:val="32"/>
          <w:shd w:val="clear" w:color="auto" w:fill="FFFFFF"/>
        </w:rPr>
        <w:t>2021年在校生共2093人，其中一年级在校生810人，学校吸引力持续增大。</w:t>
      </w:r>
    </w:p>
    <w:p w14:paraId="1B206285" w14:textId="77777777" w:rsidR="00B31D24" w:rsidRDefault="00AC6B6E" w:rsidP="00177DD3">
      <w:pPr>
        <w:spacing w:line="560" w:lineRule="exact"/>
        <w:ind w:firstLineChars="200" w:firstLine="598"/>
        <w:rPr>
          <w:rFonts w:ascii="仿宋" w:eastAsia="仿宋" w:hAnsi="仿宋" w:cs="仿宋"/>
          <w:color w:val="000000"/>
          <w:spacing w:val="-11"/>
          <w:sz w:val="32"/>
          <w:szCs w:val="32"/>
          <w:shd w:val="clear" w:color="auto" w:fill="FFFFFF"/>
        </w:rPr>
      </w:pPr>
      <w:r>
        <w:rPr>
          <w:rFonts w:ascii="仿宋" w:eastAsia="仿宋" w:hAnsi="仿宋" w:cs="仿宋" w:hint="eastAsia"/>
          <w:b/>
          <w:bCs/>
          <w:color w:val="000000"/>
          <w:spacing w:val="-11"/>
          <w:sz w:val="32"/>
          <w:szCs w:val="32"/>
          <w:shd w:val="clear" w:color="auto" w:fill="FFFFFF"/>
        </w:rPr>
        <w:t>教书育人质量提高。</w:t>
      </w:r>
      <w:r>
        <w:rPr>
          <w:rFonts w:ascii="仿宋" w:eastAsia="仿宋" w:hAnsi="仿宋" w:cs="仿宋"/>
          <w:color w:val="000000"/>
          <w:spacing w:val="-11"/>
          <w:sz w:val="32"/>
          <w:szCs w:val="32"/>
          <w:shd w:val="clear" w:color="auto" w:fill="FFFFFF"/>
        </w:rPr>
        <w:t>20</w:t>
      </w:r>
      <w:r>
        <w:rPr>
          <w:rFonts w:ascii="仿宋" w:eastAsia="仿宋" w:hAnsi="仿宋" w:cs="仿宋" w:hint="eastAsia"/>
          <w:color w:val="000000"/>
          <w:spacing w:val="-11"/>
          <w:sz w:val="32"/>
          <w:szCs w:val="32"/>
          <w:shd w:val="clear" w:color="auto" w:fill="FFFFFF"/>
        </w:rPr>
        <w:t>21年学校一年级和二年级学生对课堂育人和课外育人的满意度均在</w:t>
      </w:r>
      <w:r>
        <w:rPr>
          <w:rFonts w:ascii="仿宋" w:eastAsia="仿宋" w:hAnsi="仿宋" w:cs="仿宋"/>
          <w:color w:val="000000"/>
          <w:spacing w:val="-11"/>
          <w:sz w:val="32"/>
          <w:szCs w:val="32"/>
          <w:shd w:val="clear" w:color="auto" w:fill="FFFFFF"/>
        </w:rPr>
        <w:t>9</w:t>
      </w:r>
      <w:r>
        <w:rPr>
          <w:rFonts w:ascii="仿宋" w:eastAsia="仿宋" w:hAnsi="仿宋" w:cs="仿宋" w:hint="eastAsia"/>
          <w:color w:val="000000"/>
          <w:spacing w:val="-11"/>
          <w:sz w:val="32"/>
          <w:szCs w:val="32"/>
          <w:shd w:val="clear" w:color="auto" w:fill="FFFFFF"/>
        </w:rPr>
        <w:t>5</w:t>
      </w:r>
      <w:r>
        <w:rPr>
          <w:rFonts w:ascii="仿宋" w:eastAsia="仿宋" w:hAnsi="仿宋" w:cs="仿宋"/>
          <w:color w:val="000000"/>
          <w:spacing w:val="-11"/>
          <w:sz w:val="32"/>
          <w:szCs w:val="32"/>
          <w:shd w:val="clear" w:color="auto" w:fill="FFFFFF"/>
        </w:rPr>
        <w:t>%</w:t>
      </w:r>
      <w:r>
        <w:rPr>
          <w:rFonts w:ascii="仿宋" w:eastAsia="仿宋" w:hAnsi="仿宋" w:cs="仿宋" w:hint="eastAsia"/>
          <w:color w:val="000000"/>
          <w:spacing w:val="-11"/>
          <w:sz w:val="32"/>
          <w:szCs w:val="32"/>
          <w:shd w:val="clear" w:color="auto" w:fill="FFFFFF"/>
        </w:rPr>
        <w:t>以上，如图1-1所示。一年级学生对课堂育人和课外育人的满意度高于二年级学生，其中，课</w:t>
      </w:r>
      <w:r>
        <w:rPr>
          <w:rFonts w:ascii="仿宋" w:eastAsia="仿宋" w:hAnsi="仿宋" w:cs="仿宋" w:hint="eastAsia"/>
          <w:color w:val="000000"/>
          <w:spacing w:val="-11"/>
          <w:sz w:val="32"/>
          <w:szCs w:val="32"/>
          <w:shd w:val="clear" w:color="auto" w:fill="FFFFFF"/>
        </w:rPr>
        <w:lastRenderedPageBreak/>
        <w:t>堂育人满意度高出2.6个百分点，课外育人满意度高出</w:t>
      </w:r>
      <w:r>
        <w:rPr>
          <w:rFonts w:ascii="仿宋" w:eastAsia="仿宋" w:hAnsi="仿宋" w:cs="仿宋"/>
          <w:color w:val="000000"/>
          <w:spacing w:val="-11"/>
          <w:sz w:val="32"/>
          <w:szCs w:val="32"/>
          <w:shd w:val="clear" w:color="auto" w:fill="FFFFFF"/>
        </w:rPr>
        <w:t>1.</w:t>
      </w:r>
      <w:r>
        <w:rPr>
          <w:rFonts w:ascii="仿宋" w:eastAsia="仿宋" w:hAnsi="仿宋" w:cs="仿宋" w:hint="eastAsia"/>
          <w:color w:val="000000"/>
          <w:spacing w:val="-11"/>
          <w:sz w:val="32"/>
          <w:szCs w:val="32"/>
          <w:shd w:val="clear" w:color="auto" w:fill="FFFFFF"/>
        </w:rPr>
        <w:t>2个百分点（见图1-1）。反映出学校对课堂育人和课外育人同等重视，学生满意度高。</w:t>
      </w:r>
    </w:p>
    <w:p w14:paraId="44703ECA" w14:textId="77777777" w:rsidR="00B31D24" w:rsidRDefault="00AC6B6E" w:rsidP="00177DD3">
      <w:pPr>
        <w:spacing w:line="560" w:lineRule="exact"/>
        <w:ind w:firstLineChars="200" w:firstLine="598"/>
        <w:rPr>
          <w:rFonts w:ascii="仿宋" w:eastAsia="仿宋" w:hAnsi="仿宋" w:cs="仿宋"/>
          <w:color w:val="000000"/>
          <w:spacing w:val="-11"/>
          <w:sz w:val="32"/>
          <w:szCs w:val="32"/>
          <w:shd w:val="clear" w:color="auto" w:fill="FFFFFF"/>
        </w:rPr>
      </w:pPr>
      <w:r>
        <w:rPr>
          <w:rFonts w:ascii="仿宋" w:eastAsia="仿宋" w:hAnsi="仿宋" w:cs="仿宋" w:hint="eastAsia"/>
          <w:b/>
          <w:bCs/>
          <w:color w:val="000000"/>
          <w:spacing w:val="-11"/>
          <w:sz w:val="32"/>
          <w:szCs w:val="32"/>
          <w:shd w:val="clear" w:color="auto" w:fill="FFFFFF"/>
        </w:rPr>
        <w:t>课程教学成效显著。</w:t>
      </w:r>
      <w:r>
        <w:rPr>
          <w:rFonts w:ascii="仿宋" w:eastAsia="仿宋" w:hAnsi="仿宋" w:cs="仿宋"/>
          <w:color w:val="000000"/>
          <w:spacing w:val="-11"/>
          <w:sz w:val="32"/>
          <w:szCs w:val="32"/>
          <w:shd w:val="clear" w:color="auto" w:fill="FFFFFF"/>
        </w:rPr>
        <w:t>20</w:t>
      </w:r>
      <w:r>
        <w:rPr>
          <w:rFonts w:ascii="仿宋" w:eastAsia="仿宋" w:hAnsi="仿宋" w:cs="仿宋" w:hint="eastAsia"/>
          <w:color w:val="000000"/>
          <w:spacing w:val="-11"/>
          <w:sz w:val="32"/>
          <w:szCs w:val="32"/>
          <w:shd w:val="clear" w:color="auto" w:fill="FFFFFF"/>
        </w:rPr>
        <w:t>21年学校一年级和二年级学生对思想政治课、公共基础课、专业课教学的满意度均在96%以上，专业课和思想政治课教学满意度最高，分别为</w:t>
      </w:r>
      <w:r>
        <w:rPr>
          <w:rFonts w:ascii="仿宋" w:eastAsia="仿宋" w:hAnsi="仿宋" w:cs="仿宋"/>
          <w:color w:val="000000"/>
          <w:spacing w:val="-11"/>
          <w:sz w:val="32"/>
          <w:szCs w:val="32"/>
          <w:shd w:val="clear" w:color="auto" w:fill="FFFFFF"/>
        </w:rPr>
        <w:t>97.</w:t>
      </w:r>
      <w:r>
        <w:rPr>
          <w:rFonts w:ascii="仿宋" w:eastAsia="仿宋" w:hAnsi="仿宋" w:cs="仿宋" w:hint="eastAsia"/>
          <w:color w:val="000000"/>
          <w:spacing w:val="-11"/>
          <w:sz w:val="32"/>
          <w:szCs w:val="32"/>
          <w:shd w:val="clear" w:color="auto" w:fill="FFFFFF"/>
        </w:rPr>
        <w:t>7</w:t>
      </w:r>
      <w:r>
        <w:rPr>
          <w:rFonts w:ascii="仿宋" w:eastAsia="仿宋" w:hAnsi="仿宋" w:cs="仿宋"/>
          <w:color w:val="000000"/>
          <w:spacing w:val="-11"/>
          <w:sz w:val="32"/>
          <w:szCs w:val="32"/>
          <w:shd w:val="clear" w:color="auto" w:fill="FFFFFF"/>
        </w:rPr>
        <w:t>%</w:t>
      </w:r>
      <w:r>
        <w:rPr>
          <w:rFonts w:ascii="仿宋" w:eastAsia="仿宋" w:hAnsi="仿宋" w:cs="仿宋" w:hint="eastAsia"/>
          <w:color w:val="000000"/>
          <w:spacing w:val="-11"/>
          <w:sz w:val="32"/>
          <w:szCs w:val="32"/>
          <w:shd w:val="clear" w:color="auto" w:fill="FFFFFF"/>
        </w:rPr>
        <w:t>和</w:t>
      </w:r>
      <w:r>
        <w:rPr>
          <w:rFonts w:ascii="仿宋" w:eastAsia="仿宋" w:hAnsi="仿宋" w:cs="仿宋"/>
          <w:color w:val="000000"/>
          <w:spacing w:val="-11"/>
          <w:sz w:val="32"/>
          <w:szCs w:val="32"/>
          <w:shd w:val="clear" w:color="auto" w:fill="FFFFFF"/>
        </w:rPr>
        <w:t>97.</w:t>
      </w:r>
      <w:r>
        <w:rPr>
          <w:rFonts w:ascii="仿宋" w:eastAsia="仿宋" w:hAnsi="仿宋" w:cs="仿宋" w:hint="eastAsia"/>
          <w:color w:val="000000"/>
          <w:spacing w:val="-11"/>
          <w:sz w:val="32"/>
          <w:szCs w:val="32"/>
          <w:shd w:val="clear" w:color="auto" w:fill="FFFFFF"/>
        </w:rPr>
        <w:t>8</w:t>
      </w:r>
      <w:r>
        <w:rPr>
          <w:rFonts w:ascii="仿宋" w:eastAsia="仿宋" w:hAnsi="仿宋" w:cs="仿宋"/>
          <w:color w:val="000000"/>
          <w:spacing w:val="-11"/>
          <w:sz w:val="32"/>
          <w:szCs w:val="32"/>
          <w:shd w:val="clear" w:color="auto" w:fill="FFFFFF"/>
        </w:rPr>
        <w:t>%</w:t>
      </w:r>
      <w:r>
        <w:rPr>
          <w:rFonts w:ascii="仿宋" w:eastAsia="仿宋" w:hAnsi="仿宋" w:cs="仿宋" w:hint="eastAsia"/>
          <w:color w:val="000000"/>
          <w:spacing w:val="-11"/>
          <w:sz w:val="32"/>
          <w:szCs w:val="32"/>
          <w:shd w:val="clear" w:color="auto" w:fill="FFFFFF"/>
        </w:rPr>
        <w:t>，如图1-2所示。反映出学校利用课堂教学主渠道，加强对学生思想道德、职业能力和职业素质的培养，课程教学成效显著。</w:t>
      </w:r>
    </w:p>
    <w:p w14:paraId="2125A73F" w14:textId="5559381C" w:rsidR="00B31D24" w:rsidRDefault="002632DC" w:rsidP="00177DD3">
      <w:pPr>
        <w:spacing w:line="560" w:lineRule="exact"/>
        <w:ind w:firstLineChars="200" w:firstLine="640"/>
        <w:rPr>
          <w:rFonts w:ascii="仿宋" w:eastAsia="仿宋" w:hAnsi="仿宋" w:cs="仿宋"/>
          <w:color w:val="000000"/>
          <w:spacing w:val="-11"/>
          <w:sz w:val="32"/>
          <w:szCs w:val="32"/>
          <w:shd w:val="clear" w:color="auto" w:fill="FFFFFF"/>
        </w:rPr>
      </w:pPr>
      <w:bookmarkStart w:id="1" w:name="_Toc536287795"/>
      <w:bookmarkStart w:id="2" w:name="_Toc536287880"/>
      <w:bookmarkStart w:id="3" w:name="_Toc536287965"/>
      <w:bookmarkStart w:id="4" w:name="_Toc536386122"/>
      <w:bookmarkStart w:id="5" w:name="_Toc536436315"/>
      <w:bookmarkStart w:id="6" w:name="_Toc536436395"/>
      <w:bookmarkStart w:id="7" w:name="_Toc536387503"/>
      <w:bookmarkStart w:id="8" w:name="_Toc536460896"/>
      <w:bookmarkStart w:id="9" w:name="_Toc536463725"/>
      <w:bookmarkStart w:id="10" w:name="_Toc536463802"/>
      <w:bookmarkStart w:id="11" w:name="_Toc536287797"/>
      <w:bookmarkStart w:id="12" w:name="_Toc536287882"/>
      <w:bookmarkStart w:id="13" w:name="_Toc536287967"/>
      <w:bookmarkStart w:id="14" w:name="_Toc536386123"/>
      <w:bookmarkStart w:id="15" w:name="_Toc536387504"/>
      <w:bookmarkStart w:id="16" w:name="_Toc536436316"/>
      <w:bookmarkStart w:id="17" w:name="_Toc536436396"/>
      <w:bookmarkStart w:id="18" w:name="_Toc536460897"/>
      <w:bookmarkStart w:id="19" w:name="_Toc536463726"/>
      <w:bookmarkStart w:id="20" w:name="_Toc536463803"/>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Pr>
          <w:rFonts w:ascii="仿宋" w:eastAsia="仿宋" w:hAnsi="仿宋" w:cs="仿宋"/>
          <w:noProof/>
          <w:color w:val="000000"/>
          <w:spacing w:val="-11"/>
          <w:sz w:val="32"/>
          <w:szCs w:val="32"/>
          <w:shd w:val="clear" w:color="auto" w:fill="FFFFFF"/>
        </w:rPr>
        <w:drawing>
          <wp:anchor distT="0" distB="0" distL="114300" distR="114300" simplePos="0" relativeHeight="251683328" behindDoc="0" locked="0" layoutInCell="1" allowOverlap="1" wp14:anchorId="5A464B05" wp14:editId="56F63984">
            <wp:simplePos x="0" y="0"/>
            <wp:positionH relativeFrom="column">
              <wp:posOffset>45085</wp:posOffset>
            </wp:positionH>
            <wp:positionV relativeFrom="paragraph">
              <wp:posOffset>285293</wp:posOffset>
            </wp:positionV>
            <wp:extent cx="5184000" cy="3888000"/>
            <wp:effectExtent l="0" t="0" r="0" b="0"/>
            <wp:wrapTopAndBottom/>
            <wp:docPr id="21" name="图片 21" descr="C:\Users\Administrator\Desktop\微信图片_2022122915041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C:\Users\Administrator\Desktop\微信图片_2022122915041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84000" cy="3888000"/>
                    </a:xfrm>
                    <a:prstGeom prst="rect">
                      <a:avLst/>
                    </a:prstGeom>
                    <a:noFill/>
                    <a:ln>
                      <a:noFill/>
                    </a:ln>
                  </pic:spPr>
                </pic:pic>
              </a:graphicData>
            </a:graphic>
            <wp14:sizeRelH relativeFrom="page">
              <wp14:pctWidth>0</wp14:pctWidth>
            </wp14:sizeRelH>
            <wp14:sizeRelV relativeFrom="page">
              <wp14:pctHeight>0</wp14:pctHeight>
            </wp14:sizeRelV>
          </wp:anchor>
        </w:drawing>
      </w:r>
      <w:r w:rsidR="00AC6B6E">
        <w:rPr>
          <w:rFonts w:ascii="仿宋" w:eastAsia="仿宋" w:hAnsi="仿宋" w:cs="仿宋" w:hint="eastAsia"/>
          <w:b/>
          <w:bCs/>
          <w:color w:val="000000"/>
          <w:spacing w:val="-11"/>
          <w:sz w:val="32"/>
          <w:szCs w:val="32"/>
          <w:shd w:val="clear" w:color="auto" w:fill="FFFFFF"/>
        </w:rPr>
        <w:t>学生社团参与度高。</w:t>
      </w:r>
      <w:r w:rsidR="00AC6B6E">
        <w:rPr>
          <w:rFonts w:ascii="仿宋" w:eastAsia="仿宋" w:hAnsi="仿宋" w:cs="仿宋"/>
          <w:color w:val="000000"/>
          <w:spacing w:val="-11"/>
          <w:sz w:val="32"/>
          <w:szCs w:val="32"/>
          <w:shd w:val="clear" w:color="auto" w:fill="FFFFFF"/>
        </w:rPr>
        <w:t>20</w:t>
      </w:r>
      <w:r w:rsidR="00AC6B6E">
        <w:rPr>
          <w:rFonts w:ascii="仿宋" w:eastAsia="仿宋" w:hAnsi="仿宋" w:cs="仿宋" w:hint="eastAsia"/>
          <w:color w:val="000000"/>
          <w:spacing w:val="-11"/>
          <w:sz w:val="32"/>
          <w:szCs w:val="32"/>
          <w:shd w:val="clear" w:color="auto" w:fill="FFFFFF"/>
        </w:rPr>
        <w:t>21年学校成立包括羽毛球、乒乓球、剪纸、篮球、跳绳、书法、经典诵读、经典诵唱、葫芦工艺等在内的学生社团9个，社团成员2081人。反映出合阳职教学生在理想信念、家国情怀、社会公德、个人美德、责任意识等方面的良好修为。</w:t>
      </w:r>
    </w:p>
    <w:p w14:paraId="3C8DE9E3"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lastRenderedPageBreak/>
        <w:t>1.4就业质量</w:t>
      </w:r>
    </w:p>
    <w:p w14:paraId="2B5286AD" w14:textId="685F655C" w:rsidR="00B31D24" w:rsidRDefault="00AC6B6E">
      <w:pPr>
        <w:spacing w:line="560" w:lineRule="exact"/>
        <w:ind w:firstLineChars="200" w:firstLine="596"/>
        <w:rPr>
          <w:rFonts w:ascii="仿宋" w:eastAsia="仿宋" w:hAnsi="仿宋" w:cs="仿宋"/>
          <w:color w:val="000000"/>
          <w:spacing w:val="-11"/>
          <w:kern w:val="0"/>
          <w:sz w:val="32"/>
          <w:szCs w:val="32"/>
        </w:rPr>
      </w:pPr>
      <w:r>
        <w:rPr>
          <w:rFonts w:ascii="仿宋" w:eastAsia="仿宋" w:hAnsi="仿宋" w:cs="仿宋" w:hint="eastAsia"/>
          <w:color w:val="000000"/>
          <w:spacing w:val="-11"/>
          <w:kern w:val="0"/>
          <w:sz w:val="32"/>
          <w:szCs w:val="32"/>
        </w:rPr>
        <w:t>学校重视学生职业生涯规划教育。从学生入学开始，就扎实开设《职业道德与法律》《就业教育与创业指导》《哲学与人生》、《职业生涯规划》等专业课程，开展丰富多样的教育活动，不断提升在校学生职业生涯素质提升。采取请进来、走出去的办法，邀请优秀毕业生和青年企业家作报告，充分发挥典型激励作用，不断提高学生学习能力、岗位适应能力、岗位迁移能力和创新创业能力，帮助学生树立“低姿态就业、高标准立业、全身心创业”的就业观念。</w:t>
      </w:r>
    </w:p>
    <w:p w14:paraId="18057331" w14:textId="6A6B23D0" w:rsidR="00B31D24" w:rsidRDefault="00AC6B6E">
      <w:pPr>
        <w:spacing w:line="560" w:lineRule="exact"/>
        <w:ind w:firstLineChars="200" w:firstLine="596"/>
        <w:rPr>
          <w:rFonts w:ascii="仿宋" w:eastAsia="仿宋" w:hAnsi="仿宋" w:cs="仿宋"/>
          <w:color w:val="000000"/>
          <w:spacing w:val="-11"/>
          <w:kern w:val="0"/>
          <w:sz w:val="32"/>
          <w:szCs w:val="32"/>
        </w:rPr>
      </w:pPr>
      <w:r>
        <w:rPr>
          <w:rFonts w:ascii="仿宋" w:eastAsia="仿宋" w:hAnsi="仿宋" w:cs="仿宋" w:hint="eastAsia"/>
          <w:color w:val="000000"/>
          <w:spacing w:val="-11"/>
          <w:kern w:val="0"/>
          <w:sz w:val="32"/>
          <w:szCs w:val="32"/>
        </w:rPr>
        <w:t>各专业通过充分的市场调研确定人才培养规格和专业培养目标，制订专业培养方案，重构课程体系和确定课程标准，遵循学生的认知规律及职业成长规律，真正形成融合学生人文素养、专业知识、职业技能、职业态度和职业素养的培养体系，保证了学生培养质量，真正实现了“升学通道畅，就业出路广”。2022年毕业生毕业率100%，升入各类高等院校共计占比92.23%，直接就业的学生有60人，占比约为7.73%。</w:t>
      </w:r>
    </w:p>
    <w:p w14:paraId="2420D833" w14:textId="4EEC8EB4"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1.5创新创业</w:t>
      </w:r>
    </w:p>
    <w:p w14:paraId="1B12D540" w14:textId="0614E38D"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1.6技能大赛</w:t>
      </w:r>
    </w:p>
    <w:p w14:paraId="3C8BBEFC" w14:textId="15E88A89" w:rsidR="00B31D24" w:rsidRDefault="00AC6B6E">
      <w:pPr>
        <w:spacing w:line="560" w:lineRule="exact"/>
        <w:ind w:firstLineChars="200" w:firstLine="596"/>
        <w:rPr>
          <w:rFonts w:ascii="仿宋" w:eastAsia="仿宋" w:hAnsi="仿宋" w:cs="仿宋"/>
          <w:color w:val="000000"/>
          <w:spacing w:val="-11"/>
          <w:kern w:val="0"/>
          <w:sz w:val="32"/>
          <w:szCs w:val="32"/>
        </w:rPr>
      </w:pPr>
      <w:r>
        <w:rPr>
          <w:rFonts w:ascii="仿宋" w:eastAsia="仿宋" w:hAnsi="仿宋" w:cs="仿宋" w:hint="eastAsia"/>
          <w:color w:val="000000"/>
          <w:spacing w:val="-11"/>
          <w:kern w:val="0"/>
          <w:sz w:val="32"/>
          <w:szCs w:val="32"/>
        </w:rPr>
        <w:t>学校实施以技能</w:t>
      </w:r>
      <w:proofErr w:type="gramStart"/>
      <w:r>
        <w:rPr>
          <w:rFonts w:ascii="仿宋" w:eastAsia="仿宋" w:hAnsi="仿宋" w:cs="仿宋" w:hint="eastAsia"/>
          <w:color w:val="000000"/>
          <w:spacing w:val="-11"/>
          <w:kern w:val="0"/>
          <w:sz w:val="32"/>
          <w:szCs w:val="32"/>
        </w:rPr>
        <w:t>比赛促实训教</w:t>
      </w:r>
      <w:proofErr w:type="gramEnd"/>
      <w:r>
        <w:rPr>
          <w:rFonts w:ascii="仿宋" w:eastAsia="仿宋" w:hAnsi="仿宋" w:cs="仿宋" w:hint="eastAsia"/>
          <w:color w:val="000000"/>
          <w:spacing w:val="-11"/>
          <w:kern w:val="0"/>
          <w:sz w:val="32"/>
          <w:szCs w:val="32"/>
        </w:rPr>
        <w:t>学，通过实</w:t>
      </w:r>
      <w:proofErr w:type="gramStart"/>
      <w:r>
        <w:rPr>
          <w:rFonts w:ascii="仿宋" w:eastAsia="仿宋" w:hAnsi="仿宋" w:cs="仿宋" w:hint="eastAsia"/>
          <w:color w:val="000000"/>
          <w:spacing w:val="-11"/>
          <w:kern w:val="0"/>
          <w:sz w:val="32"/>
          <w:szCs w:val="32"/>
        </w:rPr>
        <w:t>训提高</w:t>
      </w:r>
      <w:proofErr w:type="gramEnd"/>
      <w:r>
        <w:rPr>
          <w:rFonts w:ascii="仿宋" w:eastAsia="仿宋" w:hAnsi="仿宋" w:cs="仿宋" w:hint="eastAsia"/>
          <w:color w:val="000000"/>
          <w:spacing w:val="-11"/>
          <w:kern w:val="0"/>
          <w:sz w:val="32"/>
          <w:szCs w:val="32"/>
        </w:rPr>
        <w:t>技能，2021学年共组织数控车、数控</w:t>
      </w:r>
      <w:proofErr w:type="gramStart"/>
      <w:r>
        <w:rPr>
          <w:rFonts w:ascii="仿宋" w:eastAsia="仿宋" w:hAnsi="仿宋" w:cs="仿宋" w:hint="eastAsia"/>
          <w:color w:val="000000"/>
          <w:spacing w:val="-11"/>
          <w:kern w:val="0"/>
          <w:sz w:val="32"/>
          <w:szCs w:val="32"/>
        </w:rPr>
        <w:t>铣</w:t>
      </w:r>
      <w:proofErr w:type="gramEnd"/>
      <w:r>
        <w:rPr>
          <w:rFonts w:ascii="仿宋" w:eastAsia="仿宋" w:hAnsi="仿宋" w:cs="仿宋" w:hint="eastAsia"/>
          <w:color w:val="000000"/>
          <w:spacing w:val="-11"/>
          <w:kern w:val="0"/>
          <w:sz w:val="32"/>
          <w:szCs w:val="32"/>
        </w:rPr>
        <w:t>、电子装配与调试、电气安装与维修、装配钳工、网络搭建、网络安全、平面设计、音乐表演、电梯安装与维修、西式面点11个赛项参加省市比赛。从2021年11月开始集中训练每个赛项配备专门的指导教师在指定的地点训练，组织严密训练有计划有阶梯有目标有成效，准备参加市赛、省赛。</w:t>
      </w:r>
      <w:r>
        <w:rPr>
          <w:rFonts w:ascii="仿宋" w:eastAsia="仿宋" w:hAnsi="仿宋" w:cs="仿宋" w:hint="eastAsia"/>
          <w:color w:val="000000"/>
          <w:spacing w:val="-11"/>
          <w:kern w:val="0"/>
          <w:sz w:val="32"/>
          <w:szCs w:val="32"/>
        </w:rPr>
        <w:lastRenderedPageBreak/>
        <w:t>2022年4月数控车、数控</w:t>
      </w:r>
      <w:proofErr w:type="gramStart"/>
      <w:r>
        <w:rPr>
          <w:rFonts w:ascii="仿宋" w:eastAsia="仿宋" w:hAnsi="仿宋" w:cs="仿宋" w:hint="eastAsia"/>
          <w:color w:val="000000"/>
          <w:spacing w:val="-11"/>
          <w:kern w:val="0"/>
          <w:sz w:val="32"/>
          <w:szCs w:val="32"/>
        </w:rPr>
        <w:t>铣</w:t>
      </w:r>
      <w:proofErr w:type="gramEnd"/>
      <w:r>
        <w:rPr>
          <w:rFonts w:ascii="仿宋" w:eastAsia="仿宋" w:hAnsi="仿宋" w:cs="仿宋" w:hint="eastAsia"/>
          <w:color w:val="000000"/>
          <w:spacing w:val="-11"/>
          <w:kern w:val="0"/>
          <w:sz w:val="32"/>
          <w:szCs w:val="32"/>
        </w:rPr>
        <w:t>、电气安装与维修、装配钳工、网络搭建、网络安全、平面设计、音乐表演8个赛项参加省赛。网络搭建团队赛获得省级二等奖，平面设计获得省级三等奖。</w:t>
      </w:r>
    </w:p>
    <w:p w14:paraId="289C784E" w14:textId="52EA5B3F" w:rsidR="00902235" w:rsidRPr="00902235" w:rsidRDefault="00902235" w:rsidP="00902235">
      <w:pPr>
        <w:pStyle w:val="2"/>
      </w:pPr>
      <w:r>
        <w:rPr>
          <w:rFonts w:ascii="仿宋" w:eastAsia="仿宋" w:hAnsi="仿宋" w:cs="仿宋"/>
          <w:noProof/>
          <w:color w:val="000000"/>
          <w:spacing w:val="-11"/>
          <w:kern w:val="0"/>
          <w:sz w:val="32"/>
          <w:szCs w:val="32"/>
        </w:rPr>
        <w:drawing>
          <wp:anchor distT="0" distB="0" distL="114300" distR="114300" simplePos="0" relativeHeight="251718144" behindDoc="0" locked="0" layoutInCell="1" allowOverlap="1" wp14:anchorId="04624740" wp14:editId="079FBE65">
            <wp:simplePos x="0" y="0"/>
            <wp:positionH relativeFrom="column">
              <wp:posOffset>0</wp:posOffset>
            </wp:positionH>
            <wp:positionV relativeFrom="paragraph">
              <wp:posOffset>469265</wp:posOffset>
            </wp:positionV>
            <wp:extent cx="5183505" cy="3887470"/>
            <wp:effectExtent l="0" t="0" r="0" b="0"/>
            <wp:wrapTopAndBottom/>
            <wp:docPr id="20" name="图片 20" descr="C:\Users\Administrator\Desktop\微信图片_2022122915051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微信图片_2022122915051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83505" cy="38874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2A8F01" w14:textId="58F14B25" w:rsidR="00B31D24" w:rsidRDefault="00AC6B6E">
      <w:pPr>
        <w:spacing w:line="560" w:lineRule="exact"/>
        <w:ind w:firstLineChars="200" w:firstLine="643"/>
        <w:rPr>
          <w:rFonts w:ascii="黑体" w:eastAsia="黑体" w:hAnsi="黑体"/>
          <w:b/>
          <w:sz w:val="32"/>
          <w:szCs w:val="32"/>
        </w:rPr>
      </w:pPr>
      <w:r>
        <w:rPr>
          <w:rFonts w:ascii="黑体" w:eastAsia="黑体" w:hAnsi="黑体" w:hint="eastAsia"/>
          <w:b/>
          <w:sz w:val="32"/>
          <w:szCs w:val="32"/>
        </w:rPr>
        <w:t>2 教育教学质量</w:t>
      </w:r>
    </w:p>
    <w:p w14:paraId="73BD01CF" w14:textId="7856FE60"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2.1专业建设质量</w:t>
      </w:r>
    </w:p>
    <w:p w14:paraId="34FB6A58" w14:textId="767A74B9" w:rsidR="00B31D24" w:rsidRDefault="00AC6B6E" w:rsidP="00177DD3">
      <w:pPr>
        <w:widowControl/>
        <w:spacing w:line="560" w:lineRule="exact"/>
        <w:ind w:firstLineChars="200" w:firstLine="598"/>
        <w:rPr>
          <w:rFonts w:ascii="仿宋" w:eastAsia="仿宋" w:hAnsi="仿宋" w:cs="仿宋"/>
          <w:spacing w:val="-11"/>
          <w:sz w:val="32"/>
          <w:szCs w:val="32"/>
          <w:shd w:val="clear" w:color="auto" w:fill="FFFFFF"/>
        </w:rPr>
      </w:pPr>
      <w:r>
        <w:rPr>
          <w:rFonts w:ascii="仿宋" w:eastAsia="仿宋" w:hAnsi="仿宋" w:cs="仿宋" w:hint="eastAsia"/>
          <w:b/>
          <w:bCs/>
          <w:spacing w:val="-11"/>
          <w:kern w:val="0"/>
          <w:sz w:val="32"/>
          <w:szCs w:val="32"/>
          <w:shd w:val="clear" w:color="auto" w:fill="FFFFFF"/>
        </w:rPr>
        <w:t>调整专业结构，适应市场需求。</w:t>
      </w:r>
      <w:r>
        <w:rPr>
          <w:rFonts w:ascii="仿宋" w:eastAsia="仿宋" w:hAnsi="仿宋" w:cs="仿宋" w:hint="eastAsia"/>
          <w:spacing w:val="-11"/>
          <w:kern w:val="0"/>
          <w:sz w:val="32"/>
          <w:szCs w:val="32"/>
          <w:shd w:val="clear" w:color="auto" w:fill="FFFFFF"/>
        </w:rPr>
        <w:t>学校主动服务县域经济发展和重点发展战略，按照“优化传统专业、增设特色专业、培育骨干专业、建设精品专业”的专业建设思路，</w:t>
      </w:r>
      <w:r>
        <w:rPr>
          <w:rFonts w:ascii="仿宋" w:eastAsia="仿宋" w:hAnsi="仿宋" w:cs="仿宋" w:hint="eastAsia"/>
          <w:spacing w:val="-11"/>
          <w:sz w:val="32"/>
          <w:szCs w:val="32"/>
          <w:shd w:val="clear" w:color="auto" w:fill="FFFFFF"/>
        </w:rPr>
        <w:t>确定了电梯运维、无人机应用、网络技术、平面设计等教学方向，计算机专业顺利通过市级精品专业认定。</w:t>
      </w:r>
      <w:r>
        <w:rPr>
          <w:rFonts w:ascii="仿宋" w:eastAsia="仿宋" w:hAnsi="仿宋" w:cs="仿宋" w:hint="eastAsia"/>
          <w:spacing w:val="-11"/>
          <w:kern w:val="0"/>
          <w:sz w:val="32"/>
          <w:szCs w:val="32"/>
          <w:shd w:val="clear" w:color="auto" w:fill="FFFFFF"/>
        </w:rPr>
        <w:t>2021年申报了机电技术应用专业和电子商务专业。</w:t>
      </w:r>
      <w:r>
        <w:rPr>
          <w:rFonts w:ascii="仿宋" w:eastAsia="仿宋" w:hAnsi="仿宋" w:cs="仿宋" w:hint="eastAsia"/>
          <w:bCs/>
          <w:spacing w:val="-11"/>
          <w:kern w:val="0"/>
          <w:sz w:val="32"/>
          <w:szCs w:val="32"/>
          <w:shd w:val="clear" w:color="auto" w:fill="FFFFFF"/>
        </w:rPr>
        <w:t>具体如表</w:t>
      </w:r>
      <w:r>
        <w:rPr>
          <w:rFonts w:ascii="仿宋" w:eastAsia="仿宋" w:hAnsi="仿宋" w:cs="仿宋"/>
          <w:bCs/>
          <w:spacing w:val="-11"/>
          <w:kern w:val="0"/>
          <w:sz w:val="32"/>
          <w:szCs w:val="32"/>
          <w:shd w:val="clear" w:color="auto" w:fill="FFFFFF"/>
        </w:rPr>
        <w:t>2-1</w:t>
      </w:r>
      <w:r>
        <w:rPr>
          <w:rFonts w:ascii="仿宋" w:eastAsia="仿宋" w:hAnsi="仿宋" w:cs="仿宋" w:hint="eastAsia"/>
          <w:bCs/>
          <w:spacing w:val="-11"/>
          <w:kern w:val="0"/>
          <w:sz w:val="32"/>
          <w:szCs w:val="32"/>
          <w:shd w:val="clear" w:color="auto" w:fill="FFFFFF"/>
        </w:rPr>
        <w:t xml:space="preserve">所示。 </w:t>
      </w:r>
    </w:p>
    <w:p w14:paraId="2C2B8D75" w14:textId="6EB722F9" w:rsidR="00B31D24" w:rsidRPr="00AC6B6E" w:rsidRDefault="00AC6B6E" w:rsidP="00AC6B6E">
      <w:pPr>
        <w:widowControl/>
        <w:spacing w:line="560" w:lineRule="exact"/>
        <w:ind w:firstLineChars="200" w:firstLine="598"/>
        <w:rPr>
          <w:rFonts w:ascii="仿宋" w:eastAsia="仿宋" w:hAnsi="仿宋" w:cs="仿宋"/>
          <w:bCs/>
          <w:spacing w:val="-11"/>
          <w:sz w:val="32"/>
          <w:szCs w:val="32"/>
        </w:rPr>
      </w:pPr>
      <w:r>
        <w:rPr>
          <w:rFonts w:ascii="仿宋" w:eastAsia="仿宋" w:hAnsi="仿宋" w:cs="仿宋" w:hint="eastAsia"/>
          <w:b/>
          <w:bCs/>
          <w:spacing w:val="-11"/>
          <w:sz w:val="32"/>
          <w:szCs w:val="32"/>
        </w:rPr>
        <w:lastRenderedPageBreak/>
        <w:t>专业设置与规模现状分析。</w:t>
      </w:r>
      <w:r>
        <w:rPr>
          <w:rFonts w:ascii="仿宋" w:eastAsia="仿宋" w:hAnsi="仿宋" w:cs="仿宋" w:hint="eastAsia"/>
          <w:bCs/>
          <w:spacing w:val="-11"/>
          <w:sz w:val="32"/>
          <w:szCs w:val="32"/>
        </w:rPr>
        <w:t>学校共开设10个专业点，其中学历专业8个，培训专业2个，各专业在校生平均规模</w:t>
      </w:r>
      <w:r>
        <w:rPr>
          <w:rFonts w:ascii="仿宋" w:eastAsia="仿宋" w:hAnsi="仿宋" w:cs="仿宋"/>
          <w:bCs/>
          <w:spacing w:val="-11"/>
          <w:sz w:val="32"/>
          <w:szCs w:val="32"/>
        </w:rPr>
        <w:t>2</w:t>
      </w:r>
      <w:r>
        <w:rPr>
          <w:rFonts w:ascii="仿宋" w:eastAsia="仿宋" w:hAnsi="仿宋" w:cs="仿宋" w:hint="eastAsia"/>
          <w:bCs/>
          <w:spacing w:val="-11"/>
          <w:sz w:val="32"/>
          <w:szCs w:val="32"/>
        </w:rPr>
        <w:t>62人，每年级平均697人。总体来看，学校各专业在校人数较上年略有增长。具体如表</w:t>
      </w:r>
      <w:r>
        <w:rPr>
          <w:rFonts w:ascii="仿宋" w:eastAsia="仿宋" w:hAnsi="仿宋" w:cs="仿宋"/>
          <w:bCs/>
          <w:spacing w:val="-11"/>
          <w:sz w:val="32"/>
          <w:szCs w:val="32"/>
        </w:rPr>
        <w:t>3</w:t>
      </w:r>
      <w:r>
        <w:rPr>
          <w:rFonts w:ascii="仿宋" w:eastAsia="仿宋" w:hAnsi="仿宋" w:cs="仿宋" w:hint="eastAsia"/>
          <w:bCs/>
          <w:spacing w:val="-11"/>
          <w:sz w:val="32"/>
          <w:szCs w:val="32"/>
        </w:rPr>
        <w:t>所示。反映出学校办学规模的扩大和办学质量的提升。</w:t>
      </w:r>
    </w:p>
    <w:p w14:paraId="1DDE9307" w14:textId="02C592FC" w:rsidR="00B31D24" w:rsidRDefault="00902235" w:rsidP="00177DD3">
      <w:pPr>
        <w:widowControl/>
        <w:spacing w:line="560" w:lineRule="exact"/>
        <w:ind w:firstLineChars="200" w:firstLine="420"/>
        <w:jc w:val="center"/>
        <w:rPr>
          <w:rFonts w:ascii="仿宋" w:eastAsia="仿宋" w:hAnsi="仿宋" w:cs="仿宋"/>
          <w:b/>
          <w:bCs/>
          <w:spacing w:val="-11"/>
          <w:sz w:val="32"/>
          <w:szCs w:val="32"/>
        </w:rPr>
      </w:pPr>
      <w:r>
        <w:rPr>
          <w:noProof/>
        </w:rPr>
        <w:drawing>
          <wp:anchor distT="0" distB="0" distL="114300" distR="114300" simplePos="0" relativeHeight="251609600" behindDoc="0" locked="0" layoutInCell="1" allowOverlap="1" wp14:anchorId="7C08500A" wp14:editId="66A4F89A">
            <wp:simplePos x="0" y="0"/>
            <wp:positionH relativeFrom="column">
              <wp:posOffset>102843</wp:posOffset>
            </wp:positionH>
            <wp:positionV relativeFrom="paragraph">
              <wp:posOffset>440552</wp:posOffset>
            </wp:positionV>
            <wp:extent cx="4572000" cy="2743200"/>
            <wp:effectExtent l="0" t="0" r="0" b="0"/>
            <wp:wrapTopAndBottom/>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14:sizeRelV relativeFrom="margin">
              <wp14:pctHeight>0</wp14:pctHeight>
            </wp14:sizeRelV>
          </wp:anchor>
        </w:drawing>
      </w:r>
    </w:p>
    <w:p w14:paraId="7EBB3EFE" w14:textId="46B3D31D" w:rsidR="00B31D24" w:rsidRDefault="00AC6B6E" w:rsidP="00177DD3">
      <w:pPr>
        <w:widowControl/>
        <w:spacing w:line="560" w:lineRule="exact"/>
        <w:ind w:firstLineChars="200" w:firstLine="598"/>
        <w:jc w:val="center"/>
        <w:rPr>
          <w:rFonts w:ascii="仿宋" w:eastAsia="仿宋" w:hAnsi="仿宋" w:cs="仿宋"/>
          <w:b/>
          <w:bCs/>
          <w:spacing w:val="-11"/>
          <w:sz w:val="32"/>
          <w:szCs w:val="32"/>
        </w:rPr>
      </w:pPr>
      <w:r>
        <w:rPr>
          <w:rFonts w:ascii="仿宋" w:eastAsia="仿宋" w:hAnsi="仿宋" w:cs="仿宋" w:hint="eastAsia"/>
          <w:b/>
          <w:bCs/>
          <w:spacing w:val="-11"/>
          <w:sz w:val="32"/>
          <w:szCs w:val="32"/>
        </w:rPr>
        <w:t>表</w:t>
      </w:r>
      <w:r w:rsidR="002D174F">
        <w:rPr>
          <w:rFonts w:ascii="仿宋" w:eastAsia="仿宋" w:hAnsi="仿宋" w:cs="仿宋" w:hint="eastAsia"/>
          <w:b/>
          <w:bCs/>
          <w:spacing w:val="-11"/>
          <w:sz w:val="32"/>
          <w:szCs w:val="32"/>
        </w:rPr>
        <w:t>2</w:t>
      </w:r>
      <w:r>
        <w:rPr>
          <w:rFonts w:ascii="仿宋" w:eastAsia="仿宋" w:hAnsi="仿宋" w:cs="仿宋" w:hint="eastAsia"/>
          <w:b/>
          <w:bCs/>
          <w:spacing w:val="-11"/>
          <w:sz w:val="32"/>
          <w:szCs w:val="32"/>
        </w:rPr>
        <w:t>：学校专业设置一览表</w:t>
      </w:r>
    </w:p>
    <w:tbl>
      <w:tblPr>
        <w:tblW w:w="7641" w:type="dxa"/>
        <w:tblInd w:w="2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20"/>
        <w:gridCol w:w="1718"/>
        <w:gridCol w:w="2126"/>
        <w:gridCol w:w="1877"/>
      </w:tblGrid>
      <w:tr w:rsidR="00B31D24" w14:paraId="605F6CFD" w14:textId="77777777" w:rsidTr="00902235">
        <w:trPr>
          <w:trHeight w:hRule="exact" w:val="454"/>
        </w:trPr>
        <w:tc>
          <w:tcPr>
            <w:tcW w:w="1920" w:type="dxa"/>
            <w:shd w:val="clear" w:color="auto" w:fill="548DD4" w:themeFill="text2" w:themeFillTint="99"/>
          </w:tcPr>
          <w:p w14:paraId="706C931A" w14:textId="77777777" w:rsidR="00B31D24" w:rsidRDefault="00AC6B6E">
            <w:pPr>
              <w:pStyle w:val="a6"/>
              <w:widowControl/>
              <w:spacing w:beforeAutospacing="0" w:afterAutospacing="0" w:line="560" w:lineRule="exact"/>
              <w:ind w:firstLineChars="200" w:firstLine="378"/>
              <w:rPr>
                <w:rFonts w:ascii="仿宋" w:eastAsia="仿宋" w:hAnsi="仿宋" w:cs="仿宋"/>
                <w:b/>
                <w:spacing w:val="-11"/>
                <w:sz w:val="21"/>
                <w:szCs w:val="32"/>
              </w:rPr>
            </w:pPr>
            <w:r>
              <w:rPr>
                <w:rFonts w:ascii="仿宋" w:eastAsia="仿宋" w:hAnsi="仿宋" w:cs="仿宋" w:hint="eastAsia"/>
                <w:b/>
                <w:spacing w:val="-11"/>
                <w:sz w:val="21"/>
                <w:szCs w:val="32"/>
              </w:rPr>
              <w:t>专业名称</w:t>
            </w:r>
          </w:p>
        </w:tc>
        <w:tc>
          <w:tcPr>
            <w:tcW w:w="1718" w:type="dxa"/>
            <w:shd w:val="clear" w:color="auto" w:fill="548DD4" w:themeFill="text2" w:themeFillTint="99"/>
          </w:tcPr>
          <w:p w14:paraId="10543DF7" w14:textId="77777777" w:rsidR="00B31D24" w:rsidRDefault="00AC6B6E">
            <w:pPr>
              <w:pStyle w:val="a6"/>
              <w:widowControl/>
              <w:spacing w:beforeAutospacing="0" w:afterAutospacing="0" w:line="560" w:lineRule="exact"/>
              <w:ind w:firstLineChars="200" w:firstLine="378"/>
              <w:jc w:val="center"/>
              <w:rPr>
                <w:rFonts w:ascii="仿宋" w:eastAsia="仿宋" w:hAnsi="仿宋" w:cs="仿宋"/>
                <w:b/>
                <w:spacing w:val="-11"/>
                <w:sz w:val="21"/>
                <w:szCs w:val="32"/>
                <w:highlight w:val="lightGray"/>
              </w:rPr>
            </w:pPr>
            <w:r>
              <w:rPr>
                <w:rFonts w:ascii="仿宋" w:eastAsia="仿宋" w:hAnsi="仿宋" w:cs="仿宋" w:hint="eastAsia"/>
                <w:b/>
                <w:spacing w:val="-11"/>
                <w:sz w:val="21"/>
                <w:szCs w:val="32"/>
                <w:shd w:val="clear" w:color="auto" w:fill="FFFFFF" w:themeFill="background1"/>
              </w:rPr>
              <w:t>2021年</w:t>
            </w:r>
          </w:p>
        </w:tc>
        <w:tc>
          <w:tcPr>
            <w:tcW w:w="2126" w:type="dxa"/>
            <w:shd w:val="clear" w:color="auto" w:fill="548DD4" w:themeFill="text2" w:themeFillTint="99"/>
          </w:tcPr>
          <w:p w14:paraId="0AD9E767" w14:textId="77777777" w:rsidR="00B31D24" w:rsidRDefault="00AC6B6E">
            <w:pPr>
              <w:pStyle w:val="a6"/>
              <w:widowControl/>
              <w:spacing w:beforeAutospacing="0" w:afterAutospacing="0" w:line="560" w:lineRule="exact"/>
              <w:ind w:firstLineChars="200" w:firstLine="378"/>
              <w:jc w:val="center"/>
              <w:rPr>
                <w:rFonts w:ascii="仿宋" w:eastAsia="仿宋" w:hAnsi="仿宋" w:cs="仿宋"/>
                <w:b/>
                <w:spacing w:val="-11"/>
                <w:sz w:val="21"/>
                <w:szCs w:val="32"/>
              </w:rPr>
            </w:pPr>
            <w:r>
              <w:rPr>
                <w:rFonts w:ascii="仿宋" w:eastAsia="仿宋" w:hAnsi="仿宋" w:cs="仿宋" w:hint="eastAsia"/>
                <w:b/>
                <w:spacing w:val="-11"/>
                <w:sz w:val="21"/>
                <w:szCs w:val="32"/>
              </w:rPr>
              <w:t>2022年</w:t>
            </w:r>
          </w:p>
        </w:tc>
        <w:tc>
          <w:tcPr>
            <w:tcW w:w="1877" w:type="dxa"/>
            <w:shd w:val="clear" w:color="auto" w:fill="548DD4" w:themeFill="text2" w:themeFillTint="99"/>
          </w:tcPr>
          <w:p w14:paraId="648F1682" w14:textId="77777777" w:rsidR="00B31D24" w:rsidRDefault="00AC6B6E">
            <w:pPr>
              <w:pStyle w:val="a6"/>
              <w:widowControl/>
              <w:spacing w:beforeAutospacing="0" w:afterAutospacing="0" w:line="560" w:lineRule="exact"/>
              <w:ind w:firstLineChars="200" w:firstLine="378"/>
              <w:jc w:val="both"/>
              <w:rPr>
                <w:rFonts w:ascii="仿宋" w:eastAsia="仿宋" w:hAnsi="仿宋" w:cs="仿宋"/>
                <w:b/>
                <w:spacing w:val="-11"/>
                <w:sz w:val="21"/>
                <w:szCs w:val="32"/>
              </w:rPr>
            </w:pPr>
            <w:r>
              <w:rPr>
                <w:rFonts w:ascii="仿宋" w:eastAsia="仿宋" w:hAnsi="仿宋" w:cs="仿宋" w:hint="eastAsia"/>
                <w:b/>
                <w:spacing w:val="-11"/>
                <w:sz w:val="21"/>
                <w:szCs w:val="32"/>
              </w:rPr>
              <w:t>备   注</w:t>
            </w:r>
          </w:p>
        </w:tc>
      </w:tr>
      <w:tr w:rsidR="00B31D24" w14:paraId="3760C55F" w14:textId="77777777" w:rsidTr="00902235">
        <w:trPr>
          <w:trHeight w:hRule="exact" w:val="454"/>
        </w:trPr>
        <w:tc>
          <w:tcPr>
            <w:tcW w:w="1920" w:type="dxa"/>
            <w:tcMar>
              <w:left w:w="0" w:type="dxa"/>
              <w:right w:w="0" w:type="dxa"/>
            </w:tcMar>
          </w:tcPr>
          <w:p w14:paraId="47E5181A" w14:textId="77777777" w:rsidR="00B31D24" w:rsidRDefault="00AC6B6E">
            <w:pPr>
              <w:pStyle w:val="a6"/>
              <w:widowControl/>
              <w:spacing w:beforeAutospacing="0" w:afterAutospacing="0" w:line="560" w:lineRule="exact"/>
              <w:rPr>
                <w:rFonts w:ascii="仿宋" w:eastAsia="仿宋" w:hAnsi="仿宋" w:cs="仿宋"/>
                <w:spacing w:val="-11"/>
                <w:sz w:val="21"/>
                <w:szCs w:val="28"/>
              </w:rPr>
            </w:pPr>
            <w:r>
              <w:rPr>
                <w:rFonts w:ascii="仿宋" w:eastAsia="仿宋" w:hAnsi="仿宋" w:cs="仿宋" w:hint="eastAsia"/>
                <w:spacing w:val="-11"/>
                <w:sz w:val="21"/>
                <w:szCs w:val="28"/>
                <w:shd w:val="clear" w:color="auto" w:fill="FFFFFF"/>
                <w:lang w:val="zh-CN"/>
              </w:rPr>
              <w:t>计算机应用</w:t>
            </w:r>
          </w:p>
        </w:tc>
        <w:tc>
          <w:tcPr>
            <w:tcW w:w="1718" w:type="dxa"/>
          </w:tcPr>
          <w:p w14:paraId="3ADA7064"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运行</w:t>
            </w:r>
          </w:p>
        </w:tc>
        <w:tc>
          <w:tcPr>
            <w:tcW w:w="2126" w:type="dxa"/>
          </w:tcPr>
          <w:p w14:paraId="69168916"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shd w:val="clear" w:color="auto" w:fill="FFFFFF"/>
                <w:lang w:val="zh-CN"/>
              </w:rPr>
            </w:pPr>
            <w:r>
              <w:rPr>
                <w:rFonts w:ascii="仿宋" w:eastAsia="仿宋" w:hAnsi="仿宋" w:cs="仿宋" w:hint="eastAsia"/>
                <w:spacing w:val="-11"/>
                <w:sz w:val="21"/>
                <w:szCs w:val="28"/>
              </w:rPr>
              <w:t>运行</w:t>
            </w:r>
          </w:p>
        </w:tc>
        <w:tc>
          <w:tcPr>
            <w:tcW w:w="1877" w:type="dxa"/>
            <w:shd w:val="clear" w:color="auto" w:fill="FFC000"/>
          </w:tcPr>
          <w:p w14:paraId="20960C40" w14:textId="77777777" w:rsidR="00B31D24" w:rsidRDefault="00AC6B6E">
            <w:pPr>
              <w:pStyle w:val="a6"/>
              <w:widowControl/>
              <w:spacing w:beforeAutospacing="0" w:afterAutospacing="0" w:line="560" w:lineRule="exact"/>
              <w:ind w:firstLineChars="200" w:firstLine="376"/>
              <w:rPr>
                <w:rFonts w:ascii="仿宋" w:eastAsia="仿宋" w:hAnsi="仿宋" w:cs="仿宋"/>
                <w:spacing w:val="-11"/>
                <w:sz w:val="21"/>
                <w:szCs w:val="28"/>
              </w:rPr>
            </w:pPr>
            <w:r>
              <w:rPr>
                <w:rFonts w:ascii="仿宋" w:eastAsia="仿宋" w:hAnsi="仿宋" w:cs="仿宋" w:hint="eastAsia"/>
                <w:spacing w:val="-11"/>
                <w:sz w:val="21"/>
                <w:szCs w:val="28"/>
              </w:rPr>
              <w:t>市级精品</w:t>
            </w:r>
          </w:p>
        </w:tc>
      </w:tr>
      <w:tr w:rsidR="00B31D24" w14:paraId="5413CBEF" w14:textId="77777777" w:rsidTr="00902235">
        <w:trPr>
          <w:trHeight w:hRule="exact" w:val="454"/>
        </w:trPr>
        <w:tc>
          <w:tcPr>
            <w:tcW w:w="1920" w:type="dxa"/>
            <w:tcMar>
              <w:left w:w="0" w:type="dxa"/>
              <w:right w:w="0" w:type="dxa"/>
            </w:tcMar>
          </w:tcPr>
          <w:p w14:paraId="1680AA5A" w14:textId="77777777" w:rsidR="00B31D24" w:rsidRDefault="00AC6B6E">
            <w:pPr>
              <w:pStyle w:val="a6"/>
              <w:widowControl/>
              <w:spacing w:beforeAutospacing="0" w:afterAutospacing="0" w:line="560" w:lineRule="exact"/>
              <w:rPr>
                <w:rFonts w:ascii="仿宋" w:eastAsia="仿宋" w:hAnsi="仿宋" w:cs="仿宋"/>
                <w:spacing w:val="-11"/>
                <w:sz w:val="21"/>
                <w:szCs w:val="28"/>
              </w:rPr>
            </w:pPr>
            <w:r>
              <w:rPr>
                <w:rFonts w:ascii="仿宋" w:eastAsia="仿宋" w:hAnsi="仿宋" w:cs="仿宋" w:hint="eastAsia"/>
                <w:spacing w:val="-11"/>
                <w:sz w:val="21"/>
                <w:szCs w:val="28"/>
                <w:shd w:val="clear" w:color="auto" w:fill="FFFFFF"/>
                <w:lang w:val="zh-CN"/>
              </w:rPr>
              <w:t>汽车维修与应用</w:t>
            </w:r>
          </w:p>
        </w:tc>
        <w:tc>
          <w:tcPr>
            <w:tcW w:w="1718" w:type="dxa"/>
          </w:tcPr>
          <w:p w14:paraId="6113F431"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运行</w:t>
            </w:r>
          </w:p>
        </w:tc>
        <w:tc>
          <w:tcPr>
            <w:tcW w:w="2126" w:type="dxa"/>
          </w:tcPr>
          <w:p w14:paraId="558BF02A"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运行</w:t>
            </w:r>
          </w:p>
        </w:tc>
        <w:tc>
          <w:tcPr>
            <w:tcW w:w="1877" w:type="dxa"/>
            <w:shd w:val="clear" w:color="auto" w:fill="FFC000"/>
          </w:tcPr>
          <w:p w14:paraId="74895877"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r w:rsidR="00B31D24" w14:paraId="6DA44601" w14:textId="77777777" w:rsidTr="00902235">
        <w:trPr>
          <w:trHeight w:hRule="exact" w:val="454"/>
        </w:trPr>
        <w:tc>
          <w:tcPr>
            <w:tcW w:w="1920" w:type="dxa"/>
            <w:tcMar>
              <w:left w:w="0" w:type="dxa"/>
              <w:right w:w="0" w:type="dxa"/>
            </w:tcMar>
          </w:tcPr>
          <w:p w14:paraId="16836FA9" w14:textId="77777777" w:rsidR="00B31D24" w:rsidRDefault="00AC6B6E">
            <w:pPr>
              <w:pStyle w:val="a6"/>
              <w:widowControl/>
              <w:spacing w:beforeAutospacing="0" w:afterAutospacing="0" w:line="560" w:lineRule="exact"/>
              <w:rPr>
                <w:rFonts w:ascii="仿宋" w:eastAsia="仿宋" w:hAnsi="仿宋" w:cs="仿宋"/>
                <w:spacing w:val="-11"/>
                <w:sz w:val="21"/>
                <w:szCs w:val="28"/>
                <w:shd w:val="clear" w:color="auto" w:fill="FFFFFF"/>
                <w:lang w:val="zh-CN"/>
              </w:rPr>
            </w:pPr>
            <w:r>
              <w:rPr>
                <w:rFonts w:ascii="仿宋" w:eastAsia="仿宋" w:hAnsi="仿宋" w:cs="仿宋" w:hint="eastAsia"/>
                <w:spacing w:val="-11"/>
                <w:sz w:val="21"/>
                <w:szCs w:val="28"/>
                <w:shd w:val="clear" w:color="auto" w:fill="FFFFFF"/>
                <w:lang w:val="zh-CN"/>
              </w:rPr>
              <w:t>美术绘画专业</w:t>
            </w:r>
          </w:p>
        </w:tc>
        <w:tc>
          <w:tcPr>
            <w:tcW w:w="1718" w:type="dxa"/>
          </w:tcPr>
          <w:p w14:paraId="4B5F6615"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运行</w:t>
            </w:r>
          </w:p>
        </w:tc>
        <w:tc>
          <w:tcPr>
            <w:tcW w:w="2126" w:type="dxa"/>
          </w:tcPr>
          <w:p w14:paraId="25DC1C9B"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运行</w:t>
            </w:r>
          </w:p>
        </w:tc>
        <w:tc>
          <w:tcPr>
            <w:tcW w:w="1877" w:type="dxa"/>
            <w:shd w:val="clear" w:color="auto" w:fill="FFC000"/>
          </w:tcPr>
          <w:p w14:paraId="08422C25"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r w:rsidR="00B31D24" w14:paraId="122222DE" w14:textId="77777777" w:rsidTr="00902235">
        <w:trPr>
          <w:trHeight w:hRule="exact" w:val="454"/>
        </w:trPr>
        <w:tc>
          <w:tcPr>
            <w:tcW w:w="1920" w:type="dxa"/>
            <w:tcMar>
              <w:left w:w="0" w:type="dxa"/>
              <w:right w:w="0" w:type="dxa"/>
            </w:tcMar>
          </w:tcPr>
          <w:p w14:paraId="521E87E7" w14:textId="77777777" w:rsidR="00B31D24" w:rsidRDefault="00AC6B6E">
            <w:pPr>
              <w:pStyle w:val="a6"/>
              <w:widowControl/>
              <w:spacing w:beforeAutospacing="0" w:afterAutospacing="0" w:line="560" w:lineRule="exact"/>
              <w:rPr>
                <w:rFonts w:ascii="仿宋" w:eastAsia="仿宋" w:hAnsi="仿宋" w:cs="仿宋"/>
                <w:spacing w:val="-11"/>
                <w:sz w:val="21"/>
                <w:szCs w:val="28"/>
                <w:shd w:val="clear" w:color="auto" w:fill="FFFFFF"/>
                <w:lang w:val="zh-CN"/>
              </w:rPr>
            </w:pPr>
            <w:r>
              <w:rPr>
                <w:rFonts w:ascii="仿宋" w:eastAsia="仿宋" w:hAnsi="仿宋" w:cs="仿宋" w:hint="eastAsia"/>
                <w:spacing w:val="-11"/>
                <w:sz w:val="21"/>
                <w:szCs w:val="28"/>
                <w:shd w:val="clear" w:color="auto" w:fill="FFFFFF"/>
                <w:lang w:val="zh-CN"/>
              </w:rPr>
              <w:t>西餐烹饪专业</w:t>
            </w:r>
          </w:p>
        </w:tc>
        <w:tc>
          <w:tcPr>
            <w:tcW w:w="1718" w:type="dxa"/>
          </w:tcPr>
          <w:p w14:paraId="7850865A"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运行</w:t>
            </w:r>
          </w:p>
        </w:tc>
        <w:tc>
          <w:tcPr>
            <w:tcW w:w="2126" w:type="dxa"/>
          </w:tcPr>
          <w:p w14:paraId="443F17F1"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运行</w:t>
            </w:r>
          </w:p>
        </w:tc>
        <w:tc>
          <w:tcPr>
            <w:tcW w:w="1877" w:type="dxa"/>
            <w:shd w:val="clear" w:color="auto" w:fill="FFC000"/>
          </w:tcPr>
          <w:p w14:paraId="43864C19"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r w:rsidR="00B31D24" w14:paraId="02074731" w14:textId="77777777" w:rsidTr="00902235">
        <w:trPr>
          <w:trHeight w:hRule="exact" w:val="454"/>
        </w:trPr>
        <w:tc>
          <w:tcPr>
            <w:tcW w:w="1920" w:type="dxa"/>
            <w:tcMar>
              <w:left w:w="0" w:type="dxa"/>
              <w:right w:w="0" w:type="dxa"/>
            </w:tcMar>
          </w:tcPr>
          <w:p w14:paraId="42A05293" w14:textId="77777777" w:rsidR="00B31D24" w:rsidRDefault="00AC6B6E">
            <w:pPr>
              <w:pStyle w:val="a6"/>
              <w:widowControl/>
              <w:spacing w:beforeAutospacing="0" w:afterAutospacing="0" w:line="560" w:lineRule="exact"/>
              <w:rPr>
                <w:rFonts w:ascii="仿宋" w:eastAsia="仿宋" w:hAnsi="仿宋" w:cs="仿宋"/>
                <w:spacing w:val="-11"/>
                <w:sz w:val="21"/>
                <w:szCs w:val="28"/>
                <w:shd w:val="clear" w:color="auto" w:fill="FFFFFF"/>
                <w:lang w:val="zh-CN"/>
              </w:rPr>
            </w:pPr>
            <w:r>
              <w:rPr>
                <w:rFonts w:ascii="仿宋" w:eastAsia="仿宋" w:hAnsi="仿宋" w:cs="仿宋" w:hint="eastAsia"/>
                <w:spacing w:val="-11"/>
                <w:sz w:val="21"/>
                <w:szCs w:val="28"/>
                <w:shd w:val="clear" w:color="auto" w:fill="FFFFFF"/>
                <w:lang w:val="zh-CN"/>
              </w:rPr>
              <w:t>中医康复美容</w:t>
            </w:r>
          </w:p>
        </w:tc>
        <w:tc>
          <w:tcPr>
            <w:tcW w:w="1718" w:type="dxa"/>
          </w:tcPr>
          <w:p w14:paraId="1B8CA686"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运行</w:t>
            </w:r>
          </w:p>
        </w:tc>
        <w:tc>
          <w:tcPr>
            <w:tcW w:w="2126" w:type="dxa"/>
          </w:tcPr>
          <w:p w14:paraId="7DDD2357"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运行</w:t>
            </w:r>
          </w:p>
        </w:tc>
        <w:tc>
          <w:tcPr>
            <w:tcW w:w="1877" w:type="dxa"/>
            <w:shd w:val="clear" w:color="auto" w:fill="FFC000"/>
          </w:tcPr>
          <w:p w14:paraId="27A1B772"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r w:rsidR="00B31D24" w14:paraId="4CEDBB66" w14:textId="77777777" w:rsidTr="00902235">
        <w:trPr>
          <w:trHeight w:hRule="exact" w:val="454"/>
        </w:trPr>
        <w:tc>
          <w:tcPr>
            <w:tcW w:w="1920" w:type="dxa"/>
            <w:tcMar>
              <w:left w:w="0" w:type="dxa"/>
              <w:right w:w="0" w:type="dxa"/>
            </w:tcMar>
          </w:tcPr>
          <w:p w14:paraId="6C42CDCF" w14:textId="77777777" w:rsidR="00B31D24" w:rsidRDefault="00AC6B6E">
            <w:pPr>
              <w:pStyle w:val="a6"/>
              <w:widowControl/>
              <w:spacing w:beforeAutospacing="0" w:afterAutospacing="0" w:line="560" w:lineRule="exact"/>
              <w:rPr>
                <w:rFonts w:ascii="仿宋" w:eastAsia="仿宋" w:hAnsi="仿宋" w:cs="仿宋"/>
                <w:spacing w:val="-11"/>
                <w:sz w:val="21"/>
                <w:szCs w:val="28"/>
                <w:shd w:val="clear" w:color="auto" w:fill="FFFFFF"/>
                <w:lang w:val="zh-CN"/>
              </w:rPr>
            </w:pPr>
            <w:r>
              <w:rPr>
                <w:rFonts w:ascii="仿宋" w:eastAsia="仿宋" w:hAnsi="仿宋" w:cs="仿宋" w:hint="eastAsia"/>
                <w:spacing w:val="-11"/>
                <w:sz w:val="21"/>
                <w:szCs w:val="28"/>
                <w:shd w:val="clear" w:color="auto" w:fill="FFFFFF"/>
                <w:lang w:val="zh-CN"/>
              </w:rPr>
              <w:t>航空服务</w:t>
            </w:r>
          </w:p>
        </w:tc>
        <w:tc>
          <w:tcPr>
            <w:tcW w:w="1718" w:type="dxa"/>
          </w:tcPr>
          <w:p w14:paraId="59DE6214"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运行</w:t>
            </w:r>
          </w:p>
        </w:tc>
        <w:tc>
          <w:tcPr>
            <w:tcW w:w="2126" w:type="dxa"/>
          </w:tcPr>
          <w:p w14:paraId="43658EFA"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运行</w:t>
            </w:r>
          </w:p>
        </w:tc>
        <w:tc>
          <w:tcPr>
            <w:tcW w:w="1877" w:type="dxa"/>
            <w:shd w:val="clear" w:color="auto" w:fill="FFC000"/>
          </w:tcPr>
          <w:p w14:paraId="2A2AF45F"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r w:rsidR="00B31D24" w14:paraId="230F3B04" w14:textId="77777777" w:rsidTr="00902235">
        <w:trPr>
          <w:trHeight w:hRule="exact" w:val="454"/>
        </w:trPr>
        <w:tc>
          <w:tcPr>
            <w:tcW w:w="1920" w:type="dxa"/>
            <w:tcMar>
              <w:left w:w="0" w:type="dxa"/>
              <w:right w:w="0" w:type="dxa"/>
            </w:tcMar>
          </w:tcPr>
          <w:p w14:paraId="573B1E8E" w14:textId="77777777" w:rsidR="00B31D24" w:rsidRDefault="00AC6B6E">
            <w:pPr>
              <w:pStyle w:val="a6"/>
              <w:widowControl/>
              <w:spacing w:beforeAutospacing="0" w:afterAutospacing="0" w:line="560" w:lineRule="exact"/>
              <w:rPr>
                <w:rFonts w:ascii="仿宋" w:eastAsia="仿宋" w:hAnsi="仿宋" w:cs="仿宋"/>
                <w:spacing w:val="-11"/>
                <w:sz w:val="21"/>
                <w:szCs w:val="28"/>
              </w:rPr>
            </w:pPr>
            <w:r>
              <w:rPr>
                <w:rFonts w:ascii="仿宋" w:eastAsia="仿宋" w:hAnsi="仿宋" w:cs="仿宋" w:hint="eastAsia"/>
                <w:spacing w:val="-11"/>
                <w:sz w:val="21"/>
                <w:szCs w:val="28"/>
                <w:shd w:val="clear" w:color="auto" w:fill="FFFFFF"/>
                <w:lang w:val="zh-CN"/>
              </w:rPr>
              <w:t>果蔬花卉生产技术</w:t>
            </w:r>
          </w:p>
        </w:tc>
        <w:tc>
          <w:tcPr>
            <w:tcW w:w="1718" w:type="dxa"/>
          </w:tcPr>
          <w:p w14:paraId="12101A03"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培训</w:t>
            </w:r>
          </w:p>
        </w:tc>
        <w:tc>
          <w:tcPr>
            <w:tcW w:w="2126" w:type="dxa"/>
          </w:tcPr>
          <w:p w14:paraId="0EC29233"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培训</w:t>
            </w:r>
          </w:p>
        </w:tc>
        <w:tc>
          <w:tcPr>
            <w:tcW w:w="1877" w:type="dxa"/>
            <w:shd w:val="clear" w:color="auto" w:fill="FFC000"/>
          </w:tcPr>
          <w:p w14:paraId="596F6F57"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r w:rsidR="00B31D24" w14:paraId="324705D6" w14:textId="77777777" w:rsidTr="00902235">
        <w:trPr>
          <w:trHeight w:hRule="exact" w:val="454"/>
        </w:trPr>
        <w:tc>
          <w:tcPr>
            <w:tcW w:w="1920" w:type="dxa"/>
            <w:tcMar>
              <w:left w:w="0" w:type="dxa"/>
              <w:right w:w="0" w:type="dxa"/>
            </w:tcMar>
          </w:tcPr>
          <w:p w14:paraId="1A57DD33" w14:textId="77777777" w:rsidR="00B31D24" w:rsidRDefault="00AC6B6E">
            <w:pPr>
              <w:pStyle w:val="a6"/>
              <w:widowControl/>
              <w:spacing w:beforeAutospacing="0" w:afterAutospacing="0" w:line="560" w:lineRule="exact"/>
              <w:rPr>
                <w:rFonts w:ascii="仿宋" w:eastAsia="仿宋" w:hAnsi="仿宋" w:cs="仿宋"/>
                <w:spacing w:val="-11"/>
                <w:sz w:val="21"/>
                <w:szCs w:val="28"/>
              </w:rPr>
            </w:pPr>
            <w:r>
              <w:rPr>
                <w:rFonts w:ascii="仿宋" w:eastAsia="仿宋" w:hAnsi="仿宋" w:cs="仿宋" w:hint="eastAsia"/>
                <w:spacing w:val="-11"/>
                <w:sz w:val="21"/>
                <w:szCs w:val="28"/>
                <w:shd w:val="clear" w:color="auto" w:fill="FFFFFF"/>
                <w:lang w:val="zh-CN"/>
              </w:rPr>
              <w:t>服装制作与生产管理</w:t>
            </w:r>
          </w:p>
        </w:tc>
        <w:tc>
          <w:tcPr>
            <w:tcW w:w="1718" w:type="dxa"/>
          </w:tcPr>
          <w:p w14:paraId="37CDB1B7"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培训</w:t>
            </w:r>
          </w:p>
        </w:tc>
        <w:tc>
          <w:tcPr>
            <w:tcW w:w="2126" w:type="dxa"/>
          </w:tcPr>
          <w:p w14:paraId="69277831"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培训</w:t>
            </w:r>
          </w:p>
        </w:tc>
        <w:tc>
          <w:tcPr>
            <w:tcW w:w="1877" w:type="dxa"/>
            <w:shd w:val="clear" w:color="auto" w:fill="FFC000"/>
          </w:tcPr>
          <w:p w14:paraId="2A3AF147"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r w:rsidR="00B31D24" w14:paraId="577B0AF8" w14:textId="77777777" w:rsidTr="00902235">
        <w:trPr>
          <w:trHeight w:hRule="exact" w:val="454"/>
        </w:trPr>
        <w:tc>
          <w:tcPr>
            <w:tcW w:w="1920" w:type="dxa"/>
            <w:tcMar>
              <w:left w:w="0" w:type="dxa"/>
              <w:right w:w="0" w:type="dxa"/>
            </w:tcMar>
          </w:tcPr>
          <w:p w14:paraId="69B7C2CC" w14:textId="77777777" w:rsidR="00B31D24" w:rsidRDefault="00AC6B6E">
            <w:pPr>
              <w:pStyle w:val="a6"/>
              <w:widowControl/>
              <w:spacing w:beforeAutospacing="0" w:afterAutospacing="0" w:line="560" w:lineRule="exact"/>
              <w:rPr>
                <w:rFonts w:ascii="仿宋" w:eastAsia="仿宋" w:hAnsi="仿宋" w:cs="仿宋"/>
                <w:spacing w:val="-11"/>
                <w:sz w:val="21"/>
                <w:szCs w:val="28"/>
                <w:shd w:val="clear" w:color="auto" w:fill="FFFFFF"/>
                <w:lang w:val="zh-CN"/>
              </w:rPr>
            </w:pPr>
            <w:r>
              <w:rPr>
                <w:rFonts w:ascii="仿宋" w:eastAsia="仿宋" w:hAnsi="仿宋" w:cs="仿宋" w:hint="eastAsia"/>
                <w:spacing w:val="-11"/>
                <w:sz w:val="21"/>
                <w:szCs w:val="28"/>
                <w:shd w:val="clear" w:color="auto" w:fill="FFFFFF"/>
                <w:lang w:val="zh-CN"/>
              </w:rPr>
              <w:t>机电技术应用</w:t>
            </w:r>
          </w:p>
        </w:tc>
        <w:tc>
          <w:tcPr>
            <w:tcW w:w="1718" w:type="dxa"/>
          </w:tcPr>
          <w:p w14:paraId="49B90711"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w:t>
            </w:r>
          </w:p>
        </w:tc>
        <w:tc>
          <w:tcPr>
            <w:tcW w:w="2126" w:type="dxa"/>
          </w:tcPr>
          <w:p w14:paraId="5A50F3C9"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运行</w:t>
            </w:r>
          </w:p>
        </w:tc>
        <w:tc>
          <w:tcPr>
            <w:tcW w:w="1877" w:type="dxa"/>
            <w:shd w:val="clear" w:color="auto" w:fill="FFC000"/>
          </w:tcPr>
          <w:p w14:paraId="6EA55356"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r w:rsidR="00B31D24" w14:paraId="4979DBA0" w14:textId="77777777" w:rsidTr="00902235">
        <w:trPr>
          <w:trHeight w:hRule="exact" w:val="454"/>
        </w:trPr>
        <w:tc>
          <w:tcPr>
            <w:tcW w:w="1920" w:type="dxa"/>
            <w:tcMar>
              <w:left w:w="0" w:type="dxa"/>
              <w:right w:w="0" w:type="dxa"/>
            </w:tcMar>
          </w:tcPr>
          <w:p w14:paraId="2660A855" w14:textId="77777777" w:rsidR="00B31D24" w:rsidRDefault="00AC6B6E">
            <w:pPr>
              <w:pStyle w:val="a6"/>
              <w:widowControl/>
              <w:spacing w:beforeAutospacing="0" w:afterAutospacing="0" w:line="560" w:lineRule="exact"/>
              <w:rPr>
                <w:rFonts w:ascii="仿宋" w:eastAsia="仿宋" w:hAnsi="仿宋" w:cs="仿宋"/>
                <w:spacing w:val="-11"/>
                <w:sz w:val="21"/>
                <w:szCs w:val="28"/>
                <w:shd w:val="clear" w:color="auto" w:fill="FFFFFF"/>
                <w:lang w:val="zh-CN"/>
              </w:rPr>
            </w:pPr>
            <w:r>
              <w:rPr>
                <w:rFonts w:ascii="仿宋" w:eastAsia="仿宋" w:hAnsi="仿宋" w:cs="仿宋" w:hint="eastAsia"/>
                <w:spacing w:val="-11"/>
                <w:sz w:val="21"/>
                <w:szCs w:val="28"/>
                <w:shd w:val="clear" w:color="auto" w:fill="FFFFFF"/>
                <w:lang w:val="zh-CN"/>
              </w:rPr>
              <w:t>电子商务</w:t>
            </w:r>
          </w:p>
        </w:tc>
        <w:tc>
          <w:tcPr>
            <w:tcW w:w="1718" w:type="dxa"/>
          </w:tcPr>
          <w:p w14:paraId="65268F5B"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highlight w:val="lightGray"/>
              </w:rPr>
            </w:pPr>
            <w:r>
              <w:rPr>
                <w:rFonts w:ascii="仿宋" w:eastAsia="仿宋" w:hAnsi="仿宋" w:cs="仿宋" w:hint="eastAsia"/>
                <w:spacing w:val="-11"/>
                <w:sz w:val="21"/>
                <w:szCs w:val="28"/>
                <w:highlight w:val="lightGray"/>
              </w:rPr>
              <w:t>----</w:t>
            </w:r>
          </w:p>
        </w:tc>
        <w:tc>
          <w:tcPr>
            <w:tcW w:w="2126" w:type="dxa"/>
          </w:tcPr>
          <w:p w14:paraId="13568508" w14:textId="77777777" w:rsidR="00B31D24" w:rsidRDefault="00AC6B6E">
            <w:pPr>
              <w:pStyle w:val="a6"/>
              <w:widowControl/>
              <w:spacing w:beforeAutospacing="0" w:afterAutospacing="0" w:line="560" w:lineRule="exact"/>
              <w:ind w:firstLineChars="200" w:firstLine="376"/>
              <w:jc w:val="center"/>
              <w:rPr>
                <w:rFonts w:ascii="仿宋" w:eastAsia="仿宋" w:hAnsi="仿宋" w:cs="仿宋"/>
                <w:spacing w:val="-11"/>
                <w:sz w:val="21"/>
                <w:szCs w:val="28"/>
              </w:rPr>
            </w:pPr>
            <w:r>
              <w:rPr>
                <w:rFonts w:ascii="仿宋" w:eastAsia="仿宋" w:hAnsi="仿宋" w:cs="仿宋" w:hint="eastAsia"/>
                <w:spacing w:val="-11"/>
                <w:sz w:val="21"/>
                <w:szCs w:val="28"/>
              </w:rPr>
              <w:t>运行</w:t>
            </w:r>
          </w:p>
        </w:tc>
        <w:tc>
          <w:tcPr>
            <w:tcW w:w="1877" w:type="dxa"/>
            <w:shd w:val="clear" w:color="auto" w:fill="FFC000"/>
          </w:tcPr>
          <w:p w14:paraId="793A37C1" w14:textId="77777777" w:rsidR="00B31D24" w:rsidRDefault="00B31D24">
            <w:pPr>
              <w:pStyle w:val="a6"/>
              <w:widowControl/>
              <w:spacing w:beforeAutospacing="0" w:afterAutospacing="0" w:line="560" w:lineRule="exact"/>
              <w:ind w:firstLineChars="200" w:firstLine="376"/>
              <w:jc w:val="center"/>
              <w:rPr>
                <w:rFonts w:ascii="仿宋" w:eastAsia="仿宋" w:hAnsi="仿宋" w:cs="仿宋"/>
                <w:spacing w:val="-11"/>
                <w:sz w:val="21"/>
                <w:szCs w:val="28"/>
              </w:rPr>
            </w:pPr>
          </w:p>
        </w:tc>
      </w:tr>
    </w:tbl>
    <w:p w14:paraId="62EB7458" w14:textId="77777777" w:rsidR="00B31D24" w:rsidRDefault="00AC6B6E" w:rsidP="000030DC">
      <w:pPr>
        <w:spacing w:line="540" w:lineRule="exact"/>
        <w:ind w:firstLineChars="200" w:firstLine="598"/>
        <w:rPr>
          <w:rFonts w:ascii="仿宋" w:eastAsia="仿宋" w:hAnsi="仿宋" w:cs="仿宋"/>
          <w:bCs/>
          <w:spacing w:val="-11"/>
          <w:sz w:val="32"/>
          <w:szCs w:val="32"/>
        </w:rPr>
      </w:pPr>
      <w:r>
        <w:rPr>
          <w:rFonts w:ascii="仿宋" w:eastAsia="仿宋" w:hAnsi="仿宋" w:cs="仿宋" w:hint="eastAsia"/>
          <w:b/>
          <w:bCs/>
          <w:spacing w:val="-11"/>
          <w:sz w:val="32"/>
          <w:szCs w:val="32"/>
        </w:rPr>
        <w:t>实施精品专业和示范专业建设计划。</w:t>
      </w:r>
      <w:r>
        <w:rPr>
          <w:rFonts w:ascii="仿宋" w:eastAsia="仿宋" w:hAnsi="仿宋" w:cs="仿宋" w:hint="eastAsia"/>
          <w:bCs/>
          <w:spacing w:val="-11"/>
          <w:sz w:val="32"/>
          <w:szCs w:val="32"/>
        </w:rPr>
        <w:t>以改革人才培养模式为</w:t>
      </w:r>
      <w:r>
        <w:rPr>
          <w:rFonts w:ascii="仿宋" w:eastAsia="仿宋" w:hAnsi="仿宋" w:cs="仿宋" w:hint="eastAsia"/>
          <w:bCs/>
          <w:spacing w:val="-11"/>
          <w:sz w:val="32"/>
          <w:szCs w:val="32"/>
        </w:rPr>
        <w:lastRenderedPageBreak/>
        <w:t>着力点，以双</w:t>
      </w:r>
      <w:proofErr w:type="gramStart"/>
      <w:r>
        <w:rPr>
          <w:rFonts w:ascii="仿宋" w:eastAsia="仿宋" w:hAnsi="仿宋" w:cs="仿宋" w:hint="eastAsia"/>
          <w:bCs/>
          <w:spacing w:val="-11"/>
          <w:sz w:val="32"/>
          <w:szCs w:val="32"/>
        </w:rPr>
        <w:t>师素质</w:t>
      </w:r>
      <w:proofErr w:type="gramEnd"/>
      <w:r>
        <w:rPr>
          <w:rFonts w:ascii="仿宋" w:eastAsia="仿宋" w:hAnsi="仿宋" w:cs="仿宋" w:hint="eastAsia"/>
          <w:bCs/>
          <w:spacing w:val="-11"/>
          <w:sz w:val="32"/>
          <w:szCs w:val="32"/>
        </w:rPr>
        <w:t>队伍建设、提升实</w:t>
      </w:r>
      <w:proofErr w:type="gramStart"/>
      <w:r>
        <w:rPr>
          <w:rFonts w:ascii="仿宋" w:eastAsia="仿宋" w:hAnsi="仿宋" w:cs="仿宋" w:hint="eastAsia"/>
          <w:bCs/>
          <w:spacing w:val="-11"/>
          <w:sz w:val="32"/>
          <w:szCs w:val="32"/>
        </w:rPr>
        <w:t>训条件</w:t>
      </w:r>
      <w:proofErr w:type="gramEnd"/>
      <w:r>
        <w:rPr>
          <w:rFonts w:ascii="仿宋" w:eastAsia="仿宋" w:hAnsi="仿宋" w:cs="仿宋" w:hint="eastAsia"/>
          <w:bCs/>
          <w:spacing w:val="-11"/>
          <w:sz w:val="32"/>
          <w:szCs w:val="32"/>
        </w:rPr>
        <w:t>为保障，优化专业结构，凝练专业特色，打造专业品牌，全面提高人才培养质量和服务产业发展能力。</w:t>
      </w:r>
      <w:r>
        <w:rPr>
          <w:rFonts w:ascii="仿宋" w:eastAsia="仿宋" w:hAnsi="仿宋" w:cs="仿宋"/>
          <w:bCs/>
          <w:spacing w:val="-11"/>
          <w:sz w:val="32"/>
          <w:szCs w:val="32"/>
        </w:rPr>
        <w:t>20</w:t>
      </w:r>
      <w:r>
        <w:rPr>
          <w:rFonts w:ascii="仿宋" w:eastAsia="仿宋" w:hAnsi="仿宋" w:cs="仿宋" w:hint="eastAsia"/>
          <w:bCs/>
          <w:spacing w:val="-11"/>
          <w:sz w:val="32"/>
          <w:szCs w:val="32"/>
        </w:rPr>
        <w:t>21年，计算机应用专业顺利通过市级精品专业认定。投入480余万元，建成平面设计、网络搭建、网络安全，建成汽车理实一体实训中心；进</w:t>
      </w:r>
      <w:r>
        <w:rPr>
          <w:rFonts w:ascii="仿宋" w:eastAsia="仿宋" w:hAnsi="仿宋" w:cs="仿宋"/>
          <w:bCs/>
          <w:spacing w:val="-11"/>
          <w:sz w:val="32"/>
          <w:szCs w:val="32"/>
        </w:rPr>
        <w:t>一步</w:t>
      </w:r>
      <w:r>
        <w:rPr>
          <w:rFonts w:ascii="仿宋" w:eastAsia="仿宋" w:hAnsi="仿宋" w:cs="仿宋" w:hint="eastAsia"/>
          <w:bCs/>
          <w:spacing w:val="-11"/>
          <w:sz w:val="32"/>
          <w:szCs w:val="32"/>
        </w:rPr>
        <w:t>充实了专业实训设备，确定了电梯运维、无人机应用、网络技术、平面设计等培养方向。2022年IT技术</w:t>
      </w:r>
      <w:r>
        <w:rPr>
          <w:rFonts w:ascii="仿宋" w:eastAsia="仿宋" w:hAnsi="仿宋" w:cs="仿宋"/>
          <w:bCs/>
          <w:spacing w:val="-11"/>
          <w:sz w:val="32"/>
          <w:szCs w:val="32"/>
        </w:rPr>
        <w:t>应用专业</w:t>
      </w:r>
      <w:r>
        <w:rPr>
          <w:rFonts w:ascii="仿宋" w:eastAsia="仿宋" w:hAnsi="仿宋" w:cs="仿宋" w:hint="eastAsia"/>
          <w:bCs/>
          <w:spacing w:val="-11"/>
          <w:sz w:val="32"/>
          <w:szCs w:val="32"/>
        </w:rPr>
        <w:t>的市</w:t>
      </w:r>
      <w:r>
        <w:rPr>
          <w:rFonts w:ascii="仿宋" w:eastAsia="仿宋" w:hAnsi="仿宋" w:cs="仿宋"/>
          <w:bCs/>
          <w:spacing w:val="-11"/>
          <w:sz w:val="32"/>
          <w:szCs w:val="32"/>
        </w:rPr>
        <w:t>示范</w:t>
      </w:r>
      <w:r>
        <w:rPr>
          <w:rFonts w:ascii="仿宋" w:eastAsia="仿宋" w:hAnsi="仿宋" w:cs="仿宋" w:hint="eastAsia"/>
          <w:bCs/>
          <w:spacing w:val="-11"/>
          <w:sz w:val="32"/>
          <w:szCs w:val="32"/>
        </w:rPr>
        <w:t>专业和</w:t>
      </w:r>
      <w:r>
        <w:rPr>
          <w:rFonts w:ascii="仿宋" w:eastAsia="仿宋" w:hAnsi="仿宋" w:cs="仿宋"/>
          <w:bCs/>
          <w:spacing w:val="-11"/>
          <w:sz w:val="32"/>
          <w:szCs w:val="32"/>
        </w:rPr>
        <w:t>中医保健</w:t>
      </w:r>
      <w:r>
        <w:rPr>
          <w:rFonts w:ascii="仿宋" w:eastAsia="仿宋" w:hAnsi="仿宋" w:cs="仿宋" w:hint="eastAsia"/>
          <w:bCs/>
          <w:spacing w:val="-11"/>
          <w:sz w:val="32"/>
          <w:szCs w:val="32"/>
        </w:rPr>
        <w:t>技术</w:t>
      </w:r>
      <w:r>
        <w:rPr>
          <w:rFonts w:ascii="仿宋" w:eastAsia="仿宋" w:hAnsi="仿宋" w:cs="仿宋"/>
          <w:bCs/>
          <w:spacing w:val="-11"/>
          <w:sz w:val="32"/>
          <w:szCs w:val="32"/>
        </w:rPr>
        <w:t>专业的</w:t>
      </w:r>
      <w:r>
        <w:rPr>
          <w:rFonts w:ascii="仿宋" w:eastAsia="仿宋" w:hAnsi="仿宋" w:cs="仿宋" w:hint="eastAsia"/>
          <w:bCs/>
          <w:spacing w:val="-11"/>
          <w:sz w:val="32"/>
          <w:szCs w:val="32"/>
        </w:rPr>
        <w:t>市</w:t>
      </w:r>
      <w:r>
        <w:rPr>
          <w:rFonts w:ascii="仿宋" w:eastAsia="仿宋" w:hAnsi="仿宋" w:cs="仿宋"/>
          <w:bCs/>
          <w:spacing w:val="-11"/>
          <w:sz w:val="32"/>
          <w:szCs w:val="32"/>
        </w:rPr>
        <w:t>级特色专业认定工作</w:t>
      </w:r>
      <w:r>
        <w:rPr>
          <w:rFonts w:ascii="仿宋" w:eastAsia="仿宋" w:hAnsi="仿宋" w:cs="仿宋" w:hint="eastAsia"/>
          <w:bCs/>
          <w:spacing w:val="-11"/>
          <w:sz w:val="32"/>
          <w:szCs w:val="32"/>
        </w:rPr>
        <w:t>已完成</w:t>
      </w:r>
      <w:r>
        <w:rPr>
          <w:rFonts w:ascii="仿宋" w:eastAsia="仿宋" w:hAnsi="仿宋" w:cs="仿宋"/>
          <w:bCs/>
          <w:spacing w:val="-11"/>
          <w:sz w:val="32"/>
          <w:szCs w:val="32"/>
        </w:rPr>
        <w:t>申报</w:t>
      </w:r>
      <w:r>
        <w:rPr>
          <w:rFonts w:ascii="仿宋" w:eastAsia="仿宋" w:hAnsi="仿宋" w:cs="仿宋" w:hint="eastAsia"/>
          <w:bCs/>
          <w:spacing w:val="-11"/>
          <w:sz w:val="32"/>
          <w:szCs w:val="32"/>
        </w:rPr>
        <w:t>。</w:t>
      </w:r>
    </w:p>
    <w:p w14:paraId="7DDB5165" w14:textId="733EAFB9" w:rsidR="00B31D24" w:rsidRPr="000030DC" w:rsidRDefault="001E3375" w:rsidP="001E3375">
      <w:pPr>
        <w:spacing w:line="540" w:lineRule="exact"/>
        <w:ind w:firstLineChars="200" w:firstLine="640"/>
        <w:jc w:val="left"/>
      </w:pPr>
      <w:r>
        <w:rPr>
          <w:rFonts w:ascii="仿宋" w:eastAsia="仿宋" w:hAnsi="仿宋" w:cs="仿宋"/>
          <w:bCs/>
          <w:noProof/>
          <w:spacing w:val="-11"/>
          <w:sz w:val="32"/>
          <w:szCs w:val="32"/>
        </w:rPr>
        <w:drawing>
          <wp:anchor distT="0" distB="0" distL="114300" distR="114300" simplePos="0" relativeHeight="251629056" behindDoc="0" locked="0" layoutInCell="1" allowOverlap="1" wp14:anchorId="4BE1D67D" wp14:editId="46E8419F">
            <wp:simplePos x="0" y="0"/>
            <wp:positionH relativeFrom="column">
              <wp:posOffset>130810</wp:posOffset>
            </wp:positionH>
            <wp:positionV relativeFrom="paragraph">
              <wp:posOffset>1943100</wp:posOffset>
            </wp:positionV>
            <wp:extent cx="5183505" cy="3887470"/>
            <wp:effectExtent l="0" t="0" r="0" b="0"/>
            <wp:wrapTopAndBottom/>
            <wp:docPr id="11" name="图片 11" descr="E:\12新建文件夹\IMG_156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12新建文件夹\IMG_156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83505" cy="3887470"/>
                    </a:xfrm>
                    <a:prstGeom prst="rect">
                      <a:avLst/>
                    </a:prstGeom>
                    <a:noFill/>
                    <a:ln>
                      <a:noFill/>
                    </a:ln>
                  </pic:spPr>
                </pic:pic>
              </a:graphicData>
            </a:graphic>
            <wp14:sizeRelH relativeFrom="page">
              <wp14:pctWidth>0</wp14:pctWidth>
            </wp14:sizeRelH>
            <wp14:sizeRelV relativeFrom="page">
              <wp14:pctHeight>0</wp14:pctHeight>
            </wp14:sizeRelV>
          </wp:anchor>
        </w:drawing>
      </w:r>
      <w:r w:rsidR="00AC6B6E">
        <w:rPr>
          <w:rFonts w:ascii="仿宋" w:eastAsia="仿宋" w:hAnsi="仿宋" w:cs="仿宋" w:hint="eastAsia"/>
          <w:b/>
          <w:bCs/>
          <w:spacing w:val="-11"/>
          <w:sz w:val="32"/>
          <w:szCs w:val="32"/>
        </w:rPr>
        <w:t>全力推进技能训练。</w:t>
      </w:r>
      <w:r w:rsidR="00AC6B6E">
        <w:rPr>
          <w:rFonts w:ascii="仿宋" w:eastAsia="仿宋" w:hAnsi="仿宋" w:cs="仿宋" w:hint="eastAsia"/>
          <w:bCs/>
          <w:spacing w:val="-11"/>
          <w:sz w:val="32"/>
          <w:szCs w:val="32"/>
        </w:rPr>
        <w:t>积极开展教学竞赛，计算机专业的“电脑操作赛”，美术专业的“元旦画展”、“扇子画比赛”、“校外写生”，机电专业的“制图比赛”“装配基本功比赛”，西餐烹饪专业的“裱花大赛”，</w:t>
      </w:r>
      <w:r w:rsidR="000030DC">
        <w:rPr>
          <w:rFonts w:ascii="仿宋" w:eastAsia="仿宋" w:hAnsi="仿宋" w:cs="仿宋" w:hint="eastAsia"/>
          <w:bCs/>
          <w:spacing w:val="-11"/>
          <w:sz w:val="32"/>
          <w:szCs w:val="32"/>
        </w:rPr>
        <w:t>中医康复专业的老师、家长“康复保健体验”等活动，展示了师生良好的专业水平，</w:t>
      </w:r>
      <w:r w:rsidR="00AC6B6E">
        <w:rPr>
          <w:rFonts w:ascii="仿宋" w:eastAsia="仿宋" w:hAnsi="仿宋" w:cs="仿宋" w:hint="eastAsia"/>
          <w:bCs/>
          <w:spacing w:val="-11"/>
          <w:sz w:val="32"/>
          <w:szCs w:val="32"/>
        </w:rPr>
        <w:t>提升了学生的专业素养</w:t>
      </w:r>
      <w:r w:rsidR="000030DC">
        <w:rPr>
          <w:rFonts w:ascii="仿宋" w:eastAsia="仿宋" w:hAnsi="仿宋" w:cs="仿宋" w:hint="eastAsia"/>
          <w:bCs/>
          <w:spacing w:val="-11"/>
          <w:sz w:val="32"/>
          <w:szCs w:val="32"/>
        </w:rPr>
        <w:t>。</w:t>
      </w:r>
      <w:r w:rsidR="00AC6B6E" w:rsidRPr="000030DC">
        <w:rPr>
          <w:rFonts w:hint="eastAsia"/>
        </w:rPr>
        <w:t xml:space="preserve">                                                                                                                                                                      </w:t>
      </w:r>
      <w:r w:rsidR="000030DC">
        <w:rPr>
          <w:rFonts w:hint="eastAsia"/>
        </w:rPr>
        <w:t xml:space="preserve">                         </w:t>
      </w:r>
    </w:p>
    <w:p w14:paraId="61CE9271" w14:textId="341DB893" w:rsidR="00B31D24" w:rsidRDefault="00AC6B6E" w:rsidP="001E3375">
      <w:pPr>
        <w:spacing w:line="560" w:lineRule="exact"/>
        <w:ind w:firstLineChars="200" w:firstLine="643"/>
        <w:rPr>
          <w:rFonts w:ascii="楷体_GB2312" w:eastAsia="楷体_GB2312"/>
          <w:b/>
          <w:sz w:val="32"/>
          <w:szCs w:val="32"/>
        </w:rPr>
      </w:pPr>
      <w:r>
        <w:rPr>
          <w:rFonts w:ascii="楷体_GB2312" w:eastAsia="楷体_GB2312" w:hint="eastAsia"/>
          <w:b/>
          <w:sz w:val="32"/>
          <w:szCs w:val="32"/>
        </w:rPr>
        <w:lastRenderedPageBreak/>
        <w:t>2.2课程建设质量</w:t>
      </w:r>
    </w:p>
    <w:p w14:paraId="4CD4D18A" w14:textId="77777777" w:rsidR="00B31D24" w:rsidRDefault="00AC6B6E" w:rsidP="000030DC">
      <w:pPr>
        <w:spacing w:line="560" w:lineRule="exact"/>
        <w:ind w:firstLineChars="200" w:firstLine="596"/>
        <w:rPr>
          <w:rFonts w:ascii="仿宋" w:eastAsia="仿宋" w:hAnsi="仿宋" w:cs="仿宋"/>
          <w:bCs/>
          <w:spacing w:val="-11"/>
          <w:sz w:val="32"/>
          <w:szCs w:val="32"/>
        </w:rPr>
      </w:pPr>
      <w:r>
        <w:rPr>
          <w:rFonts w:ascii="仿宋" w:eastAsia="仿宋" w:hAnsi="仿宋" w:cs="仿宋" w:hint="eastAsia"/>
          <w:bCs/>
          <w:spacing w:val="-11"/>
          <w:sz w:val="32"/>
          <w:szCs w:val="32"/>
        </w:rPr>
        <w:t>课程性质分析。全校各专业共开设公共课程96门，占课程总数的60.78</w:t>
      </w:r>
      <w:r>
        <w:rPr>
          <w:rFonts w:ascii="仿宋" w:eastAsia="仿宋" w:hAnsi="仿宋" w:cs="仿宋"/>
          <w:bCs/>
          <w:spacing w:val="-11"/>
          <w:sz w:val="32"/>
          <w:szCs w:val="32"/>
        </w:rPr>
        <w:t>%</w:t>
      </w:r>
      <w:r>
        <w:rPr>
          <w:rFonts w:ascii="仿宋" w:eastAsia="仿宋" w:hAnsi="仿宋" w:cs="仿宋" w:hint="eastAsia"/>
          <w:bCs/>
          <w:spacing w:val="-11"/>
          <w:sz w:val="32"/>
          <w:szCs w:val="32"/>
        </w:rPr>
        <w:t>；专业基础课程34门，占</w:t>
      </w:r>
      <w:r>
        <w:rPr>
          <w:rFonts w:ascii="仿宋" w:eastAsia="仿宋" w:hAnsi="仿宋" w:cs="仿宋"/>
          <w:bCs/>
          <w:spacing w:val="-11"/>
          <w:sz w:val="32"/>
          <w:szCs w:val="32"/>
        </w:rPr>
        <w:t>21.</w:t>
      </w:r>
      <w:r>
        <w:rPr>
          <w:rFonts w:ascii="仿宋" w:eastAsia="仿宋" w:hAnsi="仿宋" w:cs="仿宋" w:hint="eastAsia"/>
          <w:bCs/>
          <w:spacing w:val="-11"/>
          <w:sz w:val="32"/>
          <w:szCs w:val="32"/>
        </w:rPr>
        <w:t>6</w:t>
      </w:r>
      <w:r>
        <w:rPr>
          <w:rFonts w:ascii="仿宋" w:eastAsia="仿宋" w:hAnsi="仿宋" w:cs="仿宋"/>
          <w:bCs/>
          <w:spacing w:val="-11"/>
          <w:sz w:val="32"/>
          <w:szCs w:val="32"/>
        </w:rPr>
        <w:t>%</w:t>
      </w:r>
      <w:r>
        <w:rPr>
          <w:rFonts w:ascii="仿宋" w:eastAsia="仿宋" w:hAnsi="仿宋" w:cs="仿宋" w:hint="eastAsia"/>
          <w:bCs/>
          <w:spacing w:val="-11"/>
          <w:sz w:val="32"/>
          <w:szCs w:val="32"/>
        </w:rPr>
        <w:t>；专业课程23门，占1</w:t>
      </w:r>
      <w:r>
        <w:rPr>
          <w:rFonts w:ascii="仿宋" w:eastAsia="仿宋" w:hAnsi="仿宋" w:cs="仿宋"/>
          <w:bCs/>
          <w:spacing w:val="-11"/>
          <w:sz w:val="32"/>
          <w:szCs w:val="32"/>
        </w:rPr>
        <w:t>4.</w:t>
      </w:r>
      <w:r>
        <w:rPr>
          <w:rFonts w:ascii="仿宋" w:eastAsia="仿宋" w:hAnsi="仿宋" w:cs="仿宋" w:hint="eastAsia"/>
          <w:bCs/>
          <w:spacing w:val="-11"/>
          <w:sz w:val="32"/>
          <w:szCs w:val="32"/>
        </w:rPr>
        <w:t>37</w:t>
      </w:r>
      <w:r>
        <w:rPr>
          <w:rFonts w:ascii="仿宋" w:eastAsia="仿宋" w:hAnsi="仿宋" w:cs="仿宋"/>
          <w:bCs/>
          <w:spacing w:val="-11"/>
          <w:sz w:val="32"/>
          <w:szCs w:val="32"/>
        </w:rPr>
        <w:t>%</w:t>
      </w:r>
      <w:r>
        <w:rPr>
          <w:rFonts w:ascii="仿宋" w:eastAsia="仿宋" w:hAnsi="仿宋" w:cs="仿宋" w:hint="eastAsia"/>
          <w:bCs/>
          <w:spacing w:val="-11"/>
          <w:sz w:val="32"/>
          <w:szCs w:val="32"/>
        </w:rPr>
        <w:t>。</w:t>
      </w:r>
    </w:p>
    <w:p w14:paraId="1B7788D5" w14:textId="77777777" w:rsidR="00B31D24" w:rsidRDefault="00AC6B6E">
      <w:pPr>
        <w:spacing w:line="560" w:lineRule="exact"/>
        <w:ind w:firstLineChars="200" w:firstLine="596"/>
        <w:rPr>
          <w:rFonts w:ascii="仿宋" w:eastAsia="仿宋" w:hAnsi="仿宋" w:cs="仿宋"/>
          <w:bCs/>
          <w:spacing w:val="-11"/>
          <w:sz w:val="32"/>
          <w:szCs w:val="32"/>
        </w:rPr>
      </w:pPr>
      <w:r>
        <w:rPr>
          <w:rFonts w:ascii="仿宋" w:eastAsia="仿宋" w:hAnsi="仿宋" w:cs="仿宋" w:hint="eastAsia"/>
          <w:bCs/>
          <w:spacing w:val="-11"/>
          <w:sz w:val="32"/>
          <w:szCs w:val="32"/>
        </w:rPr>
        <w:t>课程属性分析。全校开设各类必修课程106门，占课程总数的69</w:t>
      </w:r>
      <w:r>
        <w:rPr>
          <w:rFonts w:ascii="仿宋" w:eastAsia="仿宋" w:hAnsi="仿宋" w:cs="仿宋"/>
          <w:bCs/>
          <w:spacing w:val="-11"/>
          <w:sz w:val="32"/>
          <w:szCs w:val="32"/>
        </w:rPr>
        <w:t>.</w:t>
      </w:r>
      <w:r>
        <w:rPr>
          <w:rFonts w:ascii="仿宋" w:eastAsia="仿宋" w:hAnsi="仿宋" w:cs="仿宋" w:hint="eastAsia"/>
          <w:bCs/>
          <w:spacing w:val="-11"/>
          <w:sz w:val="32"/>
          <w:szCs w:val="32"/>
        </w:rPr>
        <w:t>2</w:t>
      </w:r>
      <w:r>
        <w:rPr>
          <w:rFonts w:ascii="仿宋" w:eastAsia="仿宋" w:hAnsi="仿宋" w:cs="仿宋"/>
          <w:bCs/>
          <w:spacing w:val="-11"/>
          <w:sz w:val="32"/>
          <w:szCs w:val="32"/>
        </w:rPr>
        <w:t>8%</w:t>
      </w:r>
      <w:r>
        <w:rPr>
          <w:rFonts w:ascii="仿宋" w:eastAsia="仿宋" w:hAnsi="仿宋" w:cs="仿宋" w:hint="eastAsia"/>
          <w:bCs/>
          <w:spacing w:val="-11"/>
          <w:sz w:val="32"/>
          <w:szCs w:val="32"/>
        </w:rPr>
        <w:t>，比例较上年度略高；各个专业共开设公共选修课程25门，占课程总数的16</w:t>
      </w:r>
      <w:r>
        <w:rPr>
          <w:rFonts w:ascii="仿宋" w:eastAsia="仿宋" w:hAnsi="仿宋" w:cs="仿宋"/>
          <w:bCs/>
          <w:spacing w:val="-11"/>
          <w:sz w:val="32"/>
          <w:szCs w:val="32"/>
        </w:rPr>
        <w:t>.</w:t>
      </w:r>
      <w:r>
        <w:rPr>
          <w:rFonts w:ascii="仿宋" w:eastAsia="仿宋" w:hAnsi="仿宋" w:cs="仿宋" w:hint="eastAsia"/>
          <w:bCs/>
          <w:spacing w:val="-11"/>
          <w:sz w:val="32"/>
          <w:szCs w:val="32"/>
        </w:rPr>
        <w:t>33</w:t>
      </w:r>
      <w:r>
        <w:rPr>
          <w:rFonts w:ascii="仿宋" w:eastAsia="仿宋" w:hAnsi="仿宋" w:cs="仿宋"/>
          <w:bCs/>
          <w:spacing w:val="-11"/>
          <w:sz w:val="32"/>
          <w:szCs w:val="32"/>
        </w:rPr>
        <w:t>%</w:t>
      </w:r>
      <w:r>
        <w:rPr>
          <w:rFonts w:ascii="仿宋" w:eastAsia="仿宋" w:hAnsi="仿宋" w:cs="仿宋" w:hint="eastAsia"/>
          <w:bCs/>
          <w:spacing w:val="-11"/>
          <w:sz w:val="32"/>
          <w:szCs w:val="32"/>
        </w:rPr>
        <w:t>；专业选修课程6门，占课程总数的3</w:t>
      </w:r>
      <w:r>
        <w:rPr>
          <w:rFonts w:ascii="仿宋" w:eastAsia="仿宋" w:hAnsi="仿宋" w:cs="仿宋"/>
          <w:bCs/>
          <w:spacing w:val="-11"/>
          <w:sz w:val="32"/>
          <w:szCs w:val="32"/>
        </w:rPr>
        <w:t>.</w:t>
      </w:r>
      <w:r>
        <w:rPr>
          <w:rFonts w:ascii="仿宋" w:eastAsia="仿宋" w:hAnsi="仿宋" w:cs="仿宋" w:hint="eastAsia"/>
          <w:bCs/>
          <w:spacing w:val="-11"/>
          <w:sz w:val="32"/>
          <w:szCs w:val="32"/>
        </w:rPr>
        <w:t>9</w:t>
      </w:r>
      <w:r>
        <w:rPr>
          <w:rFonts w:ascii="仿宋" w:eastAsia="仿宋" w:hAnsi="仿宋" w:cs="仿宋"/>
          <w:bCs/>
          <w:spacing w:val="-11"/>
          <w:sz w:val="32"/>
          <w:szCs w:val="32"/>
        </w:rPr>
        <w:t>2%</w:t>
      </w:r>
      <w:r>
        <w:rPr>
          <w:rFonts w:ascii="仿宋" w:eastAsia="仿宋" w:hAnsi="仿宋" w:cs="仿宋" w:hint="eastAsia"/>
          <w:bCs/>
          <w:spacing w:val="-11"/>
          <w:sz w:val="32"/>
          <w:szCs w:val="32"/>
        </w:rPr>
        <w:t>。</w:t>
      </w:r>
    </w:p>
    <w:p w14:paraId="53C903DB" w14:textId="77777777" w:rsidR="00B31D24" w:rsidRDefault="00AC6B6E">
      <w:pPr>
        <w:spacing w:line="560" w:lineRule="exact"/>
        <w:ind w:firstLineChars="200" w:firstLine="596"/>
        <w:rPr>
          <w:rFonts w:ascii="仿宋" w:eastAsia="仿宋" w:hAnsi="仿宋" w:cs="仿宋"/>
          <w:bCs/>
          <w:spacing w:val="-11"/>
          <w:sz w:val="32"/>
          <w:szCs w:val="32"/>
        </w:rPr>
      </w:pPr>
      <w:r>
        <w:rPr>
          <w:rFonts w:ascii="仿宋" w:eastAsia="仿宋" w:hAnsi="仿宋" w:cs="仿宋" w:hint="eastAsia"/>
          <w:bCs/>
          <w:spacing w:val="-11"/>
          <w:sz w:val="32"/>
          <w:szCs w:val="32"/>
        </w:rPr>
        <w:t>素质教育课程情况分析。开起启开足服务学生的美育、体育课程，开设2种美育类选修课程。体育类选修课开设7种，丰富多彩的体育项目教学受到越来越多学生的喜爱和学校的重视。</w:t>
      </w:r>
    </w:p>
    <w:p w14:paraId="61A5D667"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lang w:val="zh-CN"/>
        </w:rPr>
      </w:pPr>
      <w:r>
        <w:rPr>
          <w:rFonts w:ascii="仿宋" w:eastAsia="仿宋" w:hAnsi="仿宋" w:cs="仿宋" w:hint="eastAsia"/>
          <w:spacing w:val="-11"/>
          <w:kern w:val="0"/>
          <w:sz w:val="32"/>
          <w:szCs w:val="32"/>
          <w:shd w:val="clear" w:color="auto" w:fill="FFFFFF"/>
          <w:lang w:val="zh-CN"/>
        </w:rPr>
        <w:t>完善课程体系。围绕培养“高素质劳动者和技术技能人才”的育人目标，积极对接高职院校，深入</w:t>
      </w:r>
      <w:r>
        <w:rPr>
          <w:rFonts w:ascii="仿宋" w:eastAsia="仿宋" w:hAnsi="仿宋" w:cs="仿宋"/>
          <w:spacing w:val="-11"/>
          <w:kern w:val="0"/>
          <w:sz w:val="32"/>
          <w:szCs w:val="32"/>
          <w:shd w:val="clear" w:color="auto" w:fill="FFFFFF"/>
          <w:lang w:val="zh-CN"/>
        </w:rPr>
        <w:t>企业开展人才需求调研</w:t>
      </w:r>
      <w:r>
        <w:rPr>
          <w:rFonts w:ascii="仿宋" w:eastAsia="仿宋" w:hAnsi="仿宋" w:cs="仿宋" w:hint="eastAsia"/>
          <w:spacing w:val="-11"/>
          <w:kern w:val="0"/>
          <w:sz w:val="32"/>
          <w:szCs w:val="32"/>
          <w:shd w:val="clear" w:color="auto" w:fill="FFFFFF"/>
          <w:lang w:val="zh-CN"/>
        </w:rPr>
        <w:t>，形</w:t>
      </w:r>
      <w:r>
        <w:rPr>
          <w:rFonts w:ascii="仿宋" w:eastAsia="仿宋" w:hAnsi="仿宋" w:cs="仿宋"/>
          <w:spacing w:val="-11"/>
          <w:kern w:val="0"/>
          <w:sz w:val="32"/>
          <w:szCs w:val="32"/>
          <w:shd w:val="clear" w:color="auto" w:fill="FFFFFF"/>
          <w:lang w:val="zh-CN"/>
        </w:rPr>
        <w:t>成了人才</w:t>
      </w:r>
      <w:proofErr w:type="gramStart"/>
      <w:r>
        <w:rPr>
          <w:rFonts w:ascii="仿宋" w:eastAsia="仿宋" w:hAnsi="仿宋" w:cs="仿宋"/>
          <w:spacing w:val="-11"/>
          <w:kern w:val="0"/>
          <w:sz w:val="32"/>
          <w:szCs w:val="32"/>
          <w:shd w:val="clear" w:color="auto" w:fill="FFFFFF"/>
          <w:lang w:val="zh-CN"/>
        </w:rPr>
        <w:t>需</w:t>
      </w:r>
      <w:r>
        <w:rPr>
          <w:rFonts w:ascii="仿宋" w:eastAsia="仿宋" w:hAnsi="仿宋" w:cs="仿宋" w:hint="eastAsia"/>
          <w:spacing w:val="-11"/>
          <w:kern w:val="0"/>
          <w:sz w:val="32"/>
          <w:szCs w:val="32"/>
          <w:shd w:val="clear" w:color="auto" w:fill="FFFFFF"/>
          <w:lang w:val="zh-CN"/>
        </w:rPr>
        <w:t>需</w:t>
      </w:r>
      <w:r>
        <w:rPr>
          <w:rFonts w:ascii="仿宋" w:eastAsia="仿宋" w:hAnsi="仿宋" w:cs="仿宋"/>
          <w:spacing w:val="-11"/>
          <w:kern w:val="0"/>
          <w:sz w:val="32"/>
          <w:szCs w:val="32"/>
          <w:shd w:val="clear" w:color="auto" w:fill="FFFFFF"/>
          <w:lang w:val="zh-CN"/>
        </w:rPr>
        <w:t>求</w:t>
      </w:r>
      <w:proofErr w:type="gramEnd"/>
      <w:r>
        <w:rPr>
          <w:rFonts w:ascii="仿宋" w:eastAsia="仿宋" w:hAnsi="仿宋" w:cs="仿宋"/>
          <w:spacing w:val="-11"/>
          <w:kern w:val="0"/>
          <w:sz w:val="32"/>
          <w:szCs w:val="32"/>
          <w:shd w:val="clear" w:color="auto" w:fill="FFFFFF"/>
          <w:lang w:val="zh-CN"/>
        </w:rPr>
        <w:t>调研报告，对各专业人才培养</w:t>
      </w:r>
      <w:r>
        <w:rPr>
          <w:rFonts w:ascii="仿宋" w:eastAsia="仿宋" w:hAnsi="仿宋" w:cs="仿宋" w:hint="eastAsia"/>
          <w:spacing w:val="-11"/>
          <w:kern w:val="0"/>
          <w:sz w:val="32"/>
          <w:szCs w:val="32"/>
          <w:shd w:val="clear" w:color="auto" w:fill="FFFFFF"/>
          <w:lang w:val="zh-CN"/>
        </w:rPr>
        <w:t>方案</w:t>
      </w:r>
      <w:r>
        <w:rPr>
          <w:rFonts w:ascii="仿宋" w:eastAsia="仿宋" w:hAnsi="仿宋" w:cs="仿宋"/>
          <w:spacing w:val="-11"/>
          <w:kern w:val="0"/>
          <w:sz w:val="32"/>
          <w:szCs w:val="32"/>
          <w:shd w:val="clear" w:color="auto" w:fill="FFFFFF"/>
          <w:lang w:val="zh-CN"/>
        </w:rPr>
        <w:t>进行</w:t>
      </w:r>
      <w:proofErr w:type="gramStart"/>
      <w:r>
        <w:rPr>
          <w:rFonts w:ascii="仿宋" w:eastAsia="仿宋" w:hAnsi="仿宋" w:cs="仿宋"/>
          <w:spacing w:val="-11"/>
          <w:kern w:val="0"/>
          <w:sz w:val="32"/>
          <w:szCs w:val="32"/>
          <w:shd w:val="clear" w:color="auto" w:fill="FFFFFF"/>
          <w:lang w:val="zh-CN"/>
        </w:rPr>
        <w:t>修定</w:t>
      </w:r>
      <w:proofErr w:type="gramEnd"/>
      <w:r>
        <w:rPr>
          <w:rFonts w:ascii="仿宋" w:eastAsia="仿宋" w:hAnsi="仿宋" w:cs="仿宋"/>
          <w:spacing w:val="-11"/>
          <w:kern w:val="0"/>
          <w:sz w:val="32"/>
          <w:szCs w:val="32"/>
          <w:shd w:val="clear" w:color="auto" w:fill="FFFFFF"/>
          <w:lang w:val="zh-CN"/>
        </w:rPr>
        <w:t>，将岗位需求、技能大赛、资格证书的新变化、</w:t>
      </w:r>
      <w:r>
        <w:rPr>
          <w:rFonts w:ascii="仿宋" w:eastAsia="仿宋" w:hAnsi="仿宋" w:cs="仿宋" w:hint="eastAsia"/>
          <w:spacing w:val="-11"/>
          <w:kern w:val="0"/>
          <w:sz w:val="32"/>
          <w:szCs w:val="32"/>
          <w:shd w:val="clear" w:color="auto" w:fill="FFFFFF"/>
          <w:lang w:val="zh-CN"/>
        </w:rPr>
        <w:t>新</w:t>
      </w:r>
      <w:r>
        <w:rPr>
          <w:rFonts w:ascii="仿宋" w:eastAsia="仿宋" w:hAnsi="仿宋" w:cs="仿宋"/>
          <w:spacing w:val="-11"/>
          <w:kern w:val="0"/>
          <w:sz w:val="32"/>
          <w:szCs w:val="32"/>
          <w:shd w:val="clear" w:color="auto" w:fill="FFFFFF"/>
          <w:lang w:val="zh-CN"/>
        </w:rPr>
        <w:t>要求，融入人才培养方案；对各专业课程标准进行修订，</w:t>
      </w:r>
      <w:r>
        <w:rPr>
          <w:rFonts w:ascii="仿宋" w:eastAsia="仿宋" w:hAnsi="仿宋" w:cs="仿宋" w:hint="eastAsia"/>
          <w:spacing w:val="-11"/>
          <w:kern w:val="0"/>
          <w:sz w:val="32"/>
          <w:szCs w:val="32"/>
          <w:shd w:val="clear" w:color="auto" w:fill="FFFFFF"/>
          <w:lang w:val="zh-CN"/>
        </w:rPr>
        <w:t>修订考核评价标准，</w:t>
      </w:r>
      <w:r>
        <w:rPr>
          <w:rFonts w:ascii="仿宋" w:eastAsia="仿宋" w:hAnsi="仿宋" w:cs="仿宋"/>
          <w:spacing w:val="-11"/>
          <w:kern w:val="0"/>
          <w:sz w:val="32"/>
          <w:szCs w:val="32"/>
          <w:shd w:val="clear" w:color="auto" w:fill="FFFFFF"/>
          <w:lang w:val="zh-CN"/>
        </w:rPr>
        <w:t>让学生更</w:t>
      </w:r>
      <w:r>
        <w:rPr>
          <w:rFonts w:ascii="仿宋" w:eastAsia="仿宋" w:hAnsi="仿宋" w:cs="仿宋" w:hint="eastAsia"/>
          <w:spacing w:val="-11"/>
          <w:kern w:val="0"/>
          <w:sz w:val="32"/>
          <w:szCs w:val="32"/>
          <w:shd w:val="clear" w:color="auto" w:fill="FFFFFF"/>
          <w:lang w:val="zh-CN"/>
        </w:rPr>
        <w:t>能</w:t>
      </w:r>
      <w:r>
        <w:rPr>
          <w:rFonts w:ascii="仿宋" w:eastAsia="仿宋" w:hAnsi="仿宋" w:cs="仿宋"/>
          <w:spacing w:val="-11"/>
          <w:kern w:val="0"/>
          <w:sz w:val="32"/>
          <w:szCs w:val="32"/>
          <w:shd w:val="clear" w:color="auto" w:fill="FFFFFF"/>
          <w:lang w:val="zh-CN"/>
        </w:rPr>
        <w:t>适应新技术、新产业的变化</w:t>
      </w:r>
      <w:r>
        <w:rPr>
          <w:rFonts w:ascii="仿宋" w:eastAsia="仿宋" w:hAnsi="仿宋" w:cs="仿宋" w:hint="eastAsia"/>
          <w:spacing w:val="-11"/>
          <w:kern w:val="0"/>
          <w:sz w:val="32"/>
          <w:szCs w:val="32"/>
          <w:shd w:val="clear" w:color="auto" w:fill="FFFFFF"/>
          <w:lang w:val="zh-CN"/>
        </w:rPr>
        <w:t>；加快推进各专业课程体系建设，目前各专业核心课程标准业已成型。</w:t>
      </w:r>
    </w:p>
    <w:p w14:paraId="321F1233"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2.3教学方法改革</w:t>
      </w:r>
    </w:p>
    <w:p w14:paraId="6D09EDC4" w14:textId="77777777" w:rsidR="00B31D24" w:rsidRDefault="00AC6B6E">
      <w:pPr>
        <w:spacing w:line="560" w:lineRule="exact"/>
        <w:ind w:firstLineChars="200" w:firstLine="616"/>
        <w:rPr>
          <w:b/>
          <w:sz w:val="32"/>
          <w:szCs w:val="32"/>
        </w:rPr>
      </w:pPr>
      <w:r>
        <w:rPr>
          <w:rFonts w:ascii="仿宋" w:eastAsia="仿宋" w:hAnsi="仿宋" w:cs="仿宋" w:hint="eastAsia"/>
          <w:spacing w:val="-6"/>
          <w:sz w:val="32"/>
          <w:szCs w:val="32"/>
          <w:lang w:bidi="ar"/>
        </w:rPr>
        <w:t>全面落实个人自检、小组互检、教师巡检的</w:t>
      </w:r>
      <w:r>
        <w:rPr>
          <w:rFonts w:ascii="仿宋" w:eastAsia="仿宋" w:hAnsi="仿宋" w:cs="仿宋" w:hint="eastAsia"/>
          <w:spacing w:val="-6"/>
          <w:sz w:val="32"/>
          <w:szCs w:val="32"/>
        </w:rPr>
        <w:t>“任务教学法”，逐步推进“项目教学法”；具体、细化教研工作，落实教研工作时段任务，明确工作室职责要求，坚持随听课即评课活动，教研教改氛围日渐浓厚，</w:t>
      </w:r>
      <w:r>
        <w:rPr>
          <w:rFonts w:ascii="仿宋" w:eastAsia="仿宋" w:hAnsi="仿宋" w:cs="仿宋" w:hint="eastAsia"/>
          <w:spacing w:val="-11"/>
          <w:sz w:val="32"/>
          <w:szCs w:val="32"/>
          <w:shd w:val="clear" w:color="auto" w:fill="FFFFFF"/>
          <w:lang w:val="zh-CN"/>
        </w:rPr>
        <w:t>学校不断强化质量监控，认真落实教学督导评估制度，设立了专职教学督导机构，明确了职责任务，提</w:t>
      </w:r>
      <w:r>
        <w:rPr>
          <w:rFonts w:ascii="仿宋" w:eastAsia="仿宋" w:hAnsi="仿宋" w:cs="仿宋" w:hint="eastAsia"/>
          <w:spacing w:val="-11"/>
          <w:sz w:val="32"/>
          <w:szCs w:val="32"/>
          <w:shd w:val="clear" w:color="auto" w:fill="FFFFFF"/>
          <w:lang w:val="zh-CN"/>
        </w:rPr>
        <w:lastRenderedPageBreak/>
        <w:t>出了基本要求，即教学活动全程监管，教育过程全程参与，教职员工全员覆盖。督导人员及时反映发现问题，及时督查落实情况，及时纠正失误偏差，及时宣传先进典型，有效促进了学校整体工作质量的全面提升。</w:t>
      </w:r>
    </w:p>
    <w:p w14:paraId="30F35DBB" w14:textId="77777777" w:rsidR="00B31D24" w:rsidRDefault="00AC6B6E">
      <w:pPr>
        <w:widowControl/>
        <w:tabs>
          <w:tab w:val="left" w:pos="510"/>
          <w:tab w:val="left" w:pos="1455"/>
          <w:tab w:val="left" w:pos="6629"/>
        </w:tabs>
        <w:spacing w:line="560" w:lineRule="exact"/>
        <w:ind w:firstLineChars="200" w:firstLine="596"/>
        <w:rPr>
          <w:rFonts w:ascii="仿宋" w:eastAsia="仿宋" w:hAnsi="仿宋" w:cs="仿宋"/>
          <w:spacing w:val="-11"/>
          <w:kern w:val="0"/>
          <w:sz w:val="32"/>
          <w:szCs w:val="32"/>
          <w:shd w:val="clear" w:color="auto" w:fill="FFFFFF"/>
          <w:lang w:val="zh-CN"/>
        </w:rPr>
      </w:pPr>
      <w:r>
        <w:rPr>
          <w:rFonts w:ascii="仿宋" w:eastAsia="仿宋" w:hAnsi="仿宋" w:cs="仿宋" w:hint="eastAsia"/>
          <w:spacing w:val="-11"/>
          <w:kern w:val="0"/>
          <w:sz w:val="32"/>
          <w:szCs w:val="32"/>
          <w:shd w:val="clear" w:color="auto" w:fill="FFFFFF"/>
          <w:lang w:val="zh-CN"/>
        </w:rPr>
        <w:t>学</w:t>
      </w:r>
      <w:r>
        <w:rPr>
          <w:rFonts w:ascii="仿宋" w:eastAsia="仿宋" w:hAnsi="仿宋" w:cs="仿宋" w:hint="eastAsia"/>
          <w:color w:val="000000"/>
          <w:spacing w:val="-11"/>
          <w:kern w:val="0"/>
          <w:sz w:val="32"/>
          <w:szCs w:val="32"/>
          <w:lang w:val="zh-CN"/>
        </w:rPr>
        <w:t>校在不断深化课程改革、加强实训教学、规范实践技能考核</w:t>
      </w:r>
      <w:r>
        <w:rPr>
          <w:rFonts w:ascii="仿宋" w:eastAsia="仿宋" w:hAnsi="仿宋" w:cs="仿宋" w:hint="eastAsia"/>
          <w:spacing w:val="-11"/>
          <w:kern w:val="0"/>
          <w:sz w:val="32"/>
          <w:szCs w:val="32"/>
          <w:shd w:val="clear" w:color="auto" w:fill="FFFFFF"/>
          <w:lang w:val="zh-CN"/>
        </w:rPr>
        <w:t>标准的同时，积极组织学生开展和参加各类技能比武，以技能大赛为契机，引导学生提高动手能力与创新能力。在2022年渭南市中等职业学校质量检测中继续保持第一方阵优势。</w:t>
      </w:r>
    </w:p>
    <w:p w14:paraId="035FAD92" w14:textId="77777777" w:rsidR="00B31D24" w:rsidRDefault="00AC6B6E">
      <w:pPr>
        <w:widowControl/>
        <w:tabs>
          <w:tab w:val="left" w:pos="510"/>
          <w:tab w:val="left" w:pos="1455"/>
          <w:tab w:val="left" w:pos="6629"/>
        </w:tabs>
        <w:spacing w:line="560" w:lineRule="exact"/>
        <w:ind w:firstLineChars="200" w:firstLine="596"/>
        <w:rPr>
          <w:rFonts w:ascii="仿宋" w:eastAsia="仿宋" w:hAnsi="仿宋" w:cs="仿宋"/>
          <w:spacing w:val="-11"/>
          <w:kern w:val="0"/>
          <w:sz w:val="32"/>
          <w:szCs w:val="32"/>
          <w:shd w:val="clear" w:color="auto" w:fill="FFFFFF"/>
          <w:lang w:val="zh-CN"/>
        </w:rPr>
      </w:pPr>
      <w:r>
        <w:rPr>
          <w:rFonts w:ascii="仿宋" w:eastAsia="仿宋" w:hAnsi="仿宋" w:cs="仿宋" w:hint="eastAsia"/>
          <w:spacing w:val="-11"/>
          <w:kern w:val="0"/>
          <w:sz w:val="32"/>
          <w:szCs w:val="32"/>
          <w:shd w:val="clear" w:color="auto" w:fill="FFFFFF"/>
          <w:lang w:val="zh-CN"/>
        </w:rPr>
        <w:t>一年来，教师中</w:t>
      </w:r>
      <w:r>
        <w:rPr>
          <w:rFonts w:ascii="仿宋" w:eastAsia="仿宋" w:hAnsi="仿宋" w:cs="仿宋" w:hint="eastAsia"/>
          <w:spacing w:val="-11"/>
          <w:kern w:val="0"/>
          <w:sz w:val="32"/>
          <w:szCs w:val="32"/>
          <w:shd w:val="clear" w:color="auto" w:fill="FFFFFF"/>
        </w:rPr>
        <w:t>11人次论文获县级奖励，12人次获县级以上业务奖次；3名</w:t>
      </w:r>
      <w:r>
        <w:rPr>
          <w:rFonts w:ascii="仿宋" w:eastAsia="仿宋" w:hAnsi="仿宋" w:cs="仿宋" w:hint="eastAsia"/>
          <w:spacing w:val="-11"/>
          <w:kern w:val="0"/>
          <w:sz w:val="32"/>
          <w:szCs w:val="32"/>
          <w:shd w:val="clear" w:color="auto" w:fill="FFFFFF"/>
          <w:lang w:val="zh-CN"/>
        </w:rPr>
        <w:t>学生获得省级技能大赛奖项。张燕、宋景群获得渭南市首届</w:t>
      </w:r>
      <w:proofErr w:type="gramStart"/>
      <w:r>
        <w:rPr>
          <w:rFonts w:ascii="仿宋" w:eastAsia="仿宋" w:hAnsi="仿宋" w:cs="仿宋" w:hint="eastAsia"/>
          <w:spacing w:val="-11"/>
          <w:kern w:val="0"/>
          <w:sz w:val="32"/>
          <w:szCs w:val="32"/>
          <w:shd w:val="clear" w:color="auto" w:fill="FFFFFF"/>
          <w:lang w:val="zh-CN"/>
        </w:rPr>
        <w:t>市思政</w:t>
      </w:r>
      <w:proofErr w:type="gramEnd"/>
      <w:r>
        <w:rPr>
          <w:rFonts w:ascii="仿宋" w:eastAsia="仿宋" w:hAnsi="仿宋" w:cs="仿宋" w:hint="eastAsia"/>
          <w:spacing w:val="-11"/>
          <w:kern w:val="0"/>
          <w:sz w:val="32"/>
          <w:szCs w:val="32"/>
          <w:shd w:val="clear" w:color="auto" w:fill="FFFFFF"/>
          <w:lang w:val="zh-CN"/>
        </w:rPr>
        <w:t>学科论文二、三等奖；樊慧慧团队、吕玲香团队、张亚青团队、王晓琦团队在2022年渭南市中</w:t>
      </w:r>
      <w:proofErr w:type="gramStart"/>
      <w:r>
        <w:rPr>
          <w:rFonts w:ascii="仿宋" w:eastAsia="仿宋" w:hAnsi="仿宋" w:cs="仿宋" w:hint="eastAsia"/>
          <w:spacing w:val="-11"/>
          <w:kern w:val="0"/>
          <w:sz w:val="32"/>
          <w:szCs w:val="32"/>
          <w:shd w:val="clear" w:color="auto" w:fill="FFFFFF"/>
          <w:lang w:val="zh-CN"/>
        </w:rPr>
        <w:t>职教学能力</w:t>
      </w:r>
      <w:proofErr w:type="gramEnd"/>
      <w:r>
        <w:rPr>
          <w:rFonts w:ascii="仿宋" w:eastAsia="仿宋" w:hAnsi="仿宋" w:cs="仿宋" w:hint="eastAsia"/>
          <w:spacing w:val="-11"/>
          <w:kern w:val="0"/>
          <w:sz w:val="32"/>
          <w:szCs w:val="32"/>
          <w:shd w:val="clear" w:color="auto" w:fill="FFFFFF"/>
          <w:lang w:val="zh-CN"/>
        </w:rPr>
        <w:t>比赛获得市级奖励。谢爱萍、闫红云在2022年渭南市中职班主任能力比赛中获得奖励。</w:t>
      </w:r>
    </w:p>
    <w:p w14:paraId="08927D54" w14:textId="77777777" w:rsidR="00B31D24" w:rsidRDefault="00AC6B6E">
      <w:pPr>
        <w:shd w:val="clear" w:color="auto" w:fill="548DD4" w:themeFill="text2" w:themeFillTint="99"/>
        <w:spacing w:line="560" w:lineRule="exact"/>
        <w:ind w:firstLineChars="200" w:firstLine="596"/>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rPr>
        <w:t>【案例2】</w:t>
      </w:r>
      <w:r>
        <w:rPr>
          <w:rFonts w:ascii="仿宋" w:eastAsia="仿宋" w:hAnsi="仿宋" w:cs="仿宋" w:hint="eastAsia"/>
          <w:b/>
          <w:bCs/>
          <w:color w:val="000000"/>
          <w:spacing w:val="-11"/>
          <w:sz w:val="32"/>
          <w:szCs w:val="32"/>
          <w:lang w:val="zh-CN"/>
        </w:rPr>
        <w:t>标准贯通、校企融通，培养技术人才</w:t>
      </w:r>
    </w:p>
    <w:p w14:paraId="76DEB756" w14:textId="77777777" w:rsidR="00B31D24" w:rsidRDefault="00AC6B6E">
      <w:pPr>
        <w:shd w:val="clear" w:color="auto" w:fill="DBEEF3" w:themeFill="accent5" w:themeFillTint="32"/>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为建设高品质专业、培育高素质技能人才，在省教科院的顶层设计下，学校联合高职院校、名校长发展共同体成员单位以及企业，经过多年探索和实践，完成了《标准贯通校企融通中高职衔接计算机网络技术专业人才培养研究与实践》的教学成果，形成了计算机网络人才培养模式校企一体化体系、标准、评价等方案。</w:t>
      </w:r>
    </w:p>
    <w:p w14:paraId="592C4471" w14:textId="77777777" w:rsidR="00B31D24" w:rsidRDefault="00AC6B6E">
      <w:pPr>
        <w:shd w:val="clear" w:color="auto" w:fill="DBEEF3" w:themeFill="accent5" w:themeFillTint="32"/>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以培养高技能复合型计算机网络人才为目标，建设开放包容、互学互鉴、互利共赢的人才培养生态，以“能力连续提升驱动专业发展、网络技术服务提高核心素养”为主线，创立了服务协同</w:t>
      </w:r>
      <w:r>
        <w:rPr>
          <w:rFonts w:ascii="仿宋" w:eastAsia="仿宋" w:hAnsi="仿宋" w:cs="仿宋" w:hint="eastAsia"/>
          <w:color w:val="000000"/>
          <w:spacing w:val="-11"/>
          <w:sz w:val="32"/>
          <w:szCs w:val="32"/>
        </w:rPr>
        <w:lastRenderedPageBreak/>
        <w:t>共享“纵向贯通、横向融通”为一体的计算机网络技术专业教学改革新理念，以“三协同、四支撑、三融通”为合作内容即中高职协同招生、教学、就业，建立贯穿中高职一体的计算机网络技术课程、技能大赛、成果共享融通的人才培养生态体系。</w:t>
      </w:r>
    </w:p>
    <w:p w14:paraId="124A99F7" w14:textId="77777777" w:rsidR="00B31D24" w:rsidRDefault="00AC6B6E">
      <w:pPr>
        <w:shd w:val="clear" w:color="auto" w:fill="DBEEF3" w:themeFill="accent5" w:themeFillTint="32"/>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完善了一体化计算机网络专业教学标准、设备资源共享机制、</w:t>
      </w:r>
      <w:proofErr w:type="gramStart"/>
      <w:r>
        <w:rPr>
          <w:rFonts w:ascii="仿宋" w:eastAsia="仿宋" w:hAnsi="仿宋" w:cs="仿宋" w:hint="eastAsia"/>
          <w:color w:val="000000"/>
          <w:spacing w:val="-11"/>
          <w:sz w:val="32"/>
          <w:szCs w:val="32"/>
        </w:rPr>
        <w:t>双师双能</w:t>
      </w:r>
      <w:proofErr w:type="gramEnd"/>
      <w:r>
        <w:rPr>
          <w:rFonts w:ascii="仿宋" w:eastAsia="仿宋" w:hAnsi="仿宋" w:cs="仿宋" w:hint="eastAsia"/>
          <w:color w:val="000000"/>
          <w:spacing w:val="-11"/>
          <w:sz w:val="32"/>
          <w:szCs w:val="32"/>
        </w:rPr>
        <w:t>师资共建机制、新形态职业教育教材共建机制的四个支撑体系，按照从行业中来到行业中去创建了“专业与产业需求对接、课程内容与岗位标准对接、培养过程与生产过程对接，毕业证书与职业资格证书相结合”的实践教学范式，全面推进中等和高等职业教育人才培养相衔接，创新计算机网络专业人才培养模式，实现教育</w:t>
      </w:r>
      <w:proofErr w:type="gramStart"/>
      <w:r>
        <w:rPr>
          <w:rFonts w:ascii="仿宋" w:eastAsia="仿宋" w:hAnsi="仿宋" w:cs="仿宋" w:hint="eastAsia"/>
          <w:color w:val="000000"/>
          <w:spacing w:val="-11"/>
          <w:sz w:val="32"/>
          <w:szCs w:val="32"/>
        </w:rPr>
        <w:t>链人才</w:t>
      </w:r>
      <w:proofErr w:type="gramEnd"/>
      <w:r>
        <w:rPr>
          <w:rFonts w:ascii="仿宋" w:eastAsia="仿宋" w:hAnsi="仿宋" w:cs="仿宋" w:hint="eastAsia"/>
          <w:color w:val="000000"/>
          <w:spacing w:val="-11"/>
          <w:sz w:val="32"/>
          <w:szCs w:val="32"/>
        </w:rPr>
        <w:t>链与产业链、创新链有机衔接。着力解决了中高职院校两张皮、学生能力递进及职业道德难以提升、中高职横向融通不够等现实问题。</w:t>
      </w:r>
    </w:p>
    <w:p w14:paraId="53015652" w14:textId="77777777" w:rsidR="00B31D24" w:rsidRDefault="00AC6B6E" w:rsidP="002343E1">
      <w:pPr>
        <w:widowControl/>
        <w:tabs>
          <w:tab w:val="left" w:pos="510"/>
          <w:tab w:val="left" w:pos="1455"/>
          <w:tab w:val="left" w:pos="6629"/>
        </w:tabs>
        <w:spacing w:line="560" w:lineRule="exact"/>
        <w:ind w:firstLineChars="200" w:firstLine="643"/>
        <w:rPr>
          <w:rFonts w:ascii="仿宋" w:eastAsia="仿宋" w:hAnsi="仿宋" w:cs="仿宋"/>
          <w:spacing w:val="-11"/>
          <w:kern w:val="0"/>
          <w:sz w:val="32"/>
          <w:szCs w:val="32"/>
          <w:shd w:val="clear" w:color="auto" w:fill="FFFFFF"/>
          <w:lang w:val="zh-CN"/>
        </w:rPr>
      </w:pPr>
      <w:r>
        <w:rPr>
          <w:rFonts w:ascii="楷体_GB2312" w:eastAsia="楷体_GB2312" w:hint="eastAsia"/>
          <w:b/>
          <w:sz w:val="32"/>
          <w:szCs w:val="32"/>
        </w:rPr>
        <w:t>2.4教材建设质量</w:t>
      </w:r>
    </w:p>
    <w:p w14:paraId="75596D77"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lang w:val="zh-CN"/>
        </w:rPr>
      </w:pPr>
      <w:r>
        <w:rPr>
          <w:rFonts w:ascii="仿宋" w:eastAsia="仿宋" w:hAnsi="仿宋" w:cs="仿宋" w:hint="eastAsia"/>
          <w:spacing w:val="-11"/>
          <w:kern w:val="0"/>
          <w:sz w:val="32"/>
          <w:szCs w:val="32"/>
          <w:shd w:val="clear" w:color="auto" w:fill="FFFFFF"/>
          <w:lang w:val="zh-CN"/>
        </w:rPr>
        <w:t>建立并</w:t>
      </w:r>
      <w:r>
        <w:rPr>
          <w:rFonts w:ascii="仿宋" w:eastAsia="仿宋" w:hAnsi="仿宋" w:cs="仿宋"/>
          <w:spacing w:val="-11"/>
          <w:kern w:val="0"/>
          <w:sz w:val="32"/>
          <w:szCs w:val="32"/>
          <w:shd w:val="clear" w:color="auto" w:fill="FFFFFF"/>
          <w:lang w:val="zh-CN"/>
        </w:rPr>
        <w:t>完善了教材使用与开发制度，规范了教材审批流程，由教务科负责，专业（</w:t>
      </w:r>
      <w:r>
        <w:rPr>
          <w:rFonts w:ascii="仿宋" w:eastAsia="仿宋" w:hAnsi="仿宋" w:cs="仿宋" w:hint="eastAsia"/>
          <w:spacing w:val="-11"/>
          <w:kern w:val="0"/>
          <w:sz w:val="32"/>
          <w:szCs w:val="32"/>
          <w:shd w:val="clear" w:color="auto" w:fill="FFFFFF"/>
          <w:lang w:val="zh-CN"/>
        </w:rPr>
        <w:t>教</w:t>
      </w:r>
      <w:r>
        <w:rPr>
          <w:rFonts w:ascii="仿宋" w:eastAsia="仿宋" w:hAnsi="仿宋" w:cs="仿宋"/>
          <w:spacing w:val="-11"/>
          <w:kern w:val="0"/>
          <w:sz w:val="32"/>
          <w:szCs w:val="32"/>
          <w:shd w:val="clear" w:color="auto" w:fill="FFFFFF"/>
          <w:lang w:val="zh-CN"/>
        </w:rPr>
        <w:t>研组）</w:t>
      </w:r>
      <w:r>
        <w:rPr>
          <w:rFonts w:ascii="仿宋" w:eastAsia="仿宋" w:hAnsi="仿宋" w:cs="仿宋" w:hint="eastAsia"/>
          <w:spacing w:val="-11"/>
          <w:kern w:val="0"/>
          <w:sz w:val="32"/>
          <w:szCs w:val="32"/>
          <w:shd w:val="clear" w:color="auto" w:fill="FFFFFF"/>
          <w:lang w:val="zh-CN"/>
        </w:rPr>
        <w:t>进行</w:t>
      </w:r>
      <w:r>
        <w:rPr>
          <w:rFonts w:ascii="仿宋" w:eastAsia="仿宋" w:hAnsi="仿宋" w:cs="仿宋"/>
          <w:spacing w:val="-11"/>
          <w:kern w:val="0"/>
          <w:sz w:val="32"/>
          <w:szCs w:val="32"/>
          <w:shd w:val="clear" w:color="auto" w:fill="FFFFFF"/>
          <w:lang w:val="zh-CN"/>
        </w:rPr>
        <w:t>意见征询，校支部会专题议定并</w:t>
      </w:r>
      <w:r>
        <w:rPr>
          <w:rFonts w:ascii="仿宋" w:eastAsia="仿宋" w:hAnsi="仿宋" w:cs="仿宋" w:hint="eastAsia"/>
          <w:spacing w:val="-11"/>
          <w:kern w:val="0"/>
          <w:sz w:val="32"/>
          <w:szCs w:val="32"/>
          <w:shd w:val="clear" w:color="auto" w:fill="FFFFFF"/>
          <w:lang w:val="zh-CN"/>
        </w:rPr>
        <w:t>支</w:t>
      </w:r>
      <w:r>
        <w:rPr>
          <w:rFonts w:ascii="仿宋" w:eastAsia="仿宋" w:hAnsi="仿宋" w:cs="仿宋"/>
          <w:spacing w:val="-11"/>
          <w:kern w:val="0"/>
          <w:sz w:val="32"/>
          <w:szCs w:val="32"/>
          <w:shd w:val="clear" w:color="auto" w:fill="FFFFFF"/>
          <w:lang w:val="zh-CN"/>
        </w:rPr>
        <w:t>部副书记签字确认，其中公共基础课统一使用国家统编、国家规划教材。专业技能课按要求使用国家统编和省厅推荐教材，使用率70%以上；根据行业产业发展以及专业特点，联合行业企业及时更新、补充教学内容，积极开发使用新型活页式、工作手册式教材和信息化资源。开发</w:t>
      </w:r>
      <w:r>
        <w:rPr>
          <w:rFonts w:ascii="仿宋" w:eastAsia="仿宋" w:hAnsi="仿宋" w:cs="仿宋" w:hint="eastAsia"/>
          <w:spacing w:val="-11"/>
          <w:kern w:val="0"/>
          <w:sz w:val="32"/>
          <w:szCs w:val="32"/>
          <w:shd w:val="clear" w:color="auto" w:fill="FFFFFF"/>
          <w:lang w:val="zh-CN"/>
        </w:rPr>
        <w:t>有《电力拖动控制》《纯</w:t>
      </w:r>
      <w:r>
        <w:rPr>
          <w:rFonts w:ascii="仿宋" w:eastAsia="仿宋" w:hAnsi="仿宋" w:cs="仿宋"/>
          <w:spacing w:val="-11"/>
          <w:kern w:val="0"/>
          <w:sz w:val="32"/>
          <w:szCs w:val="32"/>
          <w:shd w:val="clear" w:color="auto" w:fill="FFFFFF"/>
          <w:lang w:val="zh-CN"/>
        </w:rPr>
        <w:t>电动汽车动力电池及电池管理实训系统</w:t>
      </w:r>
      <w:r>
        <w:rPr>
          <w:rFonts w:ascii="仿宋" w:eastAsia="仿宋" w:hAnsi="仿宋" w:cs="仿宋" w:hint="eastAsia"/>
          <w:spacing w:val="-11"/>
          <w:kern w:val="0"/>
          <w:sz w:val="32"/>
          <w:szCs w:val="32"/>
          <w:shd w:val="clear" w:color="auto" w:fill="FFFFFF"/>
          <w:lang w:val="zh-CN"/>
        </w:rPr>
        <w:t>》《纯</w:t>
      </w:r>
      <w:r>
        <w:rPr>
          <w:rFonts w:ascii="仿宋" w:eastAsia="仿宋" w:hAnsi="仿宋" w:cs="仿宋"/>
          <w:spacing w:val="-11"/>
          <w:kern w:val="0"/>
          <w:sz w:val="32"/>
          <w:szCs w:val="32"/>
          <w:shd w:val="clear" w:color="auto" w:fill="FFFFFF"/>
          <w:lang w:val="zh-CN"/>
        </w:rPr>
        <w:t>电动汽车动力电机实训系统产品说明书</w:t>
      </w:r>
      <w:r>
        <w:rPr>
          <w:rFonts w:ascii="仿宋" w:eastAsia="仿宋" w:hAnsi="仿宋" w:cs="仿宋" w:hint="eastAsia"/>
          <w:spacing w:val="-11"/>
          <w:kern w:val="0"/>
          <w:sz w:val="32"/>
          <w:szCs w:val="32"/>
          <w:shd w:val="clear" w:color="auto" w:fill="FFFFFF"/>
          <w:lang w:val="zh-CN"/>
        </w:rPr>
        <w:t>》《维</w:t>
      </w:r>
      <w:r>
        <w:rPr>
          <w:rFonts w:ascii="仿宋" w:eastAsia="仿宋" w:hAnsi="仿宋" w:cs="仿宋"/>
          <w:spacing w:val="-11"/>
          <w:kern w:val="0"/>
          <w:sz w:val="32"/>
          <w:szCs w:val="32"/>
          <w:shd w:val="clear" w:color="auto" w:fill="FFFFFF"/>
          <w:lang w:val="zh-CN"/>
        </w:rPr>
        <w:t>修电工与技能训练</w:t>
      </w:r>
      <w:r>
        <w:rPr>
          <w:rFonts w:ascii="仿宋" w:eastAsia="仿宋" w:hAnsi="仿宋" w:cs="仿宋" w:hint="eastAsia"/>
          <w:spacing w:val="-11"/>
          <w:kern w:val="0"/>
          <w:sz w:val="32"/>
          <w:szCs w:val="32"/>
          <w:shd w:val="clear" w:color="auto" w:fill="FFFFFF"/>
          <w:lang w:val="zh-CN"/>
        </w:rPr>
        <w:t>》《计算机组装</w:t>
      </w:r>
      <w:r>
        <w:rPr>
          <w:rFonts w:ascii="仿宋" w:eastAsia="仿宋" w:hAnsi="仿宋" w:cs="仿宋"/>
          <w:spacing w:val="-11"/>
          <w:kern w:val="0"/>
          <w:sz w:val="32"/>
          <w:szCs w:val="32"/>
          <w:shd w:val="clear" w:color="auto" w:fill="FFFFFF"/>
          <w:lang w:val="zh-CN"/>
        </w:rPr>
        <w:t>与维护项目</w:t>
      </w:r>
      <w:r>
        <w:rPr>
          <w:rFonts w:ascii="仿宋" w:eastAsia="仿宋" w:hAnsi="仿宋" w:cs="仿宋" w:hint="eastAsia"/>
          <w:spacing w:val="-11"/>
          <w:kern w:val="0"/>
          <w:sz w:val="32"/>
          <w:szCs w:val="32"/>
          <w:shd w:val="clear" w:color="auto" w:fill="FFFFFF"/>
          <w:lang w:val="zh-CN"/>
        </w:rPr>
        <w:t>式》等</w:t>
      </w:r>
      <w:r>
        <w:rPr>
          <w:rFonts w:ascii="仿宋" w:eastAsia="仿宋" w:hAnsi="仿宋" w:cs="仿宋"/>
          <w:spacing w:val="-11"/>
          <w:kern w:val="0"/>
          <w:sz w:val="32"/>
          <w:szCs w:val="32"/>
          <w:shd w:val="clear" w:color="auto" w:fill="FFFFFF"/>
          <w:lang w:val="zh-CN"/>
        </w:rPr>
        <w:t>教材5</w:t>
      </w:r>
      <w:r>
        <w:rPr>
          <w:rFonts w:ascii="仿宋" w:eastAsia="仿宋" w:hAnsi="仿宋" w:cs="仿宋" w:hint="eastAsia"/>
          <w:spacing w:val="-11"/>
          <w:kern w:val="0"/>
          <w:sz w:val="32"/>
          <w:szCs w:val="32"/>
          <w:shd w:val="clear" w:color="auto" w:fill="FFFFFF"/>
          <w:lang w:val="zh-CN"/>
        </w:rPr>
        <w:t>本。</w:t>
      </w:r>
    </w:p>
    <w:p w14:paraId="02C95ABB" w14:textId="77777777" w:rsidR="00B31D24" w:rsidRDefault="00AC6B6E" w:rsidP="002D174F">
      <w:pPr>
        <w:spacing w:line="520" w:lineRule="exact"/>
        <w:ind w:firstLineChars="200" w:firstLine="643"/>
        <w:rPr>
          <w:rFonts w:ascii="楷体_GB2312" w:eastAsia="楷体_GB2312"/>
          <w:b/>
          <w:sz w:val="32"/>
          <w:szCs w:val="32"/>
        </w:rPr>
      </w:pPr>
      <w:r>
        <w:rPr>
          <w:rFonts w:ascii="楷体_GB2312" w:eastAsia="楷体_GB2312" w:hint="eastAsia"/>
          <w:b/>
          <w:sz w:val="32"/>
          <w:szCs w:val="32"/>
        </w:rPr>
        <w:lastRenderedPageBreak/>
        <w:t>2.5数字化教学资源建设</w:t>
      </w:r>
    </w:p>
    <w:p w14:paraId="01AA6C03" w14:textId="77777777" w:rsidR="00B31D24" w:rsidRDefault="00AC6B6E" w:rsidP="002D174F">
      <w:pPr>
        <w:spacing w:line="520" w:lineRule="exact"/>
        <w:ind w:firstLineChars="200" w:firstLine="598"/>
        <w:rPr>
          <w:rFonts w:ascii="仿宋" w:eastAsia="仿宋" w:hAnsi="仿宋" w:cs="仿宋"/>
          <w:spacing w:val="-11"/>
          <w:kern w:val="0"/>
          <w:sz w:val="32"/>
          <w:szCs w:val="32"/>
          <w:shd w:val="clear" w:color="auto" w:fill="FFFFFF"/>
        </w:rPr>
      </w:pPr>
      <w:r>
        <w:rPr>
          <w:rFonts w:ascii="仿宋" w:eastAsia="仿宋" w:hAnsi="仿宋" w:cs="仿宋" w:hint="eastAsia"/>
          <w:b/>
          <w:spacing w:val="-11"/>
          <w:kern w:val="0"/>
          <w:sz w:val="32"/>
          <w:szCs w:val="32"/>
          <w:shd w:val="clear" w:color="auto" w:fill="FFFFFF"/>
          <w:lang w:val="zh-CN"/>
        </w:rPr>
        <w:t>进一步加强数字化硬件建设。</w:t>
      </w:r>
      <w:r>
        <w:rPr>
          <w:rFonts w:ascii="仿宋" w:eastAsia="仿宋" w:hAnsi="仿宋" w:cs="仿宋" w:hint="eastAsia"/>
          <w:spacing w:val="-11"/>
          <w:kern w:val="0"/>
          <w:sz w:val="32"/>
          <w:szCs w:val="32"/>
          <w:shd w:val="clear" w:color="auto" w:fill="FFFFFF"/>
          <w:lang w:val="zh-CN"/>
        </w:rPr>
        <w:t>一年来，学校</w:t>
      </w:r>
      <w:r>
        <w:rPr>
          <w:rFonts w:ascii="仿宋" w:eastAsia="仿宋" w:hAnsi="仿宋" w:cs="仿宋" w:hint="eastAsia"/>
          <w:spacing w:val="-11"/>
          <w:kern w:val="0"/>
          <w:sz w:val="32"/>
          <w:szCs w:val="32"/>
          <w:shd w:val="clear" w:color="auto" w:fill="FFFFFF"/>
        </w:rPr>
        <w:t>深入贯彻落实教育信息化2.0行动计划，积极推进“互联网+教育”，加快教育现代化建设，先后投入180余万元为所有教室安装了37个教学一体机，添置电脑200余台，全校教学使用计算机517台；实现了教学资源共享，服务专业教学需求。</w:t>
      </w:r>
    </w:p>
    <w:p w14:paraId="01FE6BCA" w14:textId="77777777" w:rsidR="00B31D24" w:rsidRDefault="00AC6B6E" w:rsidP="002D174F">
      <w:pPr>
        <w:spacing w:line="520" w:lineRule="exact"/>
        <w:ind w:firstLineChars="200" w:firstLine="598"/>
        <w:rPr>
          <w:rFonts w:ascii="仿宋" w:eastAsia="仿宋" w:hAnsi="仿宋" w:cs="仿宋"/>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继续坚持数字化教学资源的建设工作。</w:t>
      </w:r>
      <w:r>
        <w:rPr>
          <w:rFonts w:ascii="仿宋" w:eastAsia="仿宋" w:hAnsi="仿宋" w:cs="仿宋" w:hint="eastAsia"/>
          <w:spacing w:val="-11"/>
          <w:kern w:val="0"/>
          <w:sz w:val="32"/>
          <w:szCs w:val="32"/>
          <w:shd w:val="clear" w:color="auto" w:fill="FFFFFF"/>
          <w:lang w:val="zh-CN"/>
        </w:rPr>
        <w:t>鼓励广大教师制作课件、试题库等教学资源，并上传至学校数字化教学资源库，同时信息化科通过网络不断收集质量较高的网络教学资源，扩充学校数字化教学资源容量，当前学校数字化教学资源容量已达2T。2022年8月学校与学科网（北京）有限公司签订合作协议，全面对教师开放中</w:t>
      </w:r>
      <w:proofErr w:type="gramStart"/>
      <w:r>
        <w:rPr>
          <w:rFonts w:ascii="仿宋" w:eastAsia="仿宋" w:hAnsi="仿宋" w:cs="仿宋" w:hint="eastAsia"/>
          <w:spacing w:val="-11"/>
          <w:kern w:val="0"/>
          <w:sz w:val="32"/>
          <w:szCs w:val="32"/>
          <w:shd w:val="clear" w:color="auto" w:fill="FFFFFF"/>
          <w:lang w:val="zh-CN"/>
        </w:rPr>
        <w:t>职方面</w:t>
      </w:r>
      <w:proofErr w:type="gramEnd"/>
      <w:r>
        <w:rPr>
          <w:rFonts w:ascii="仿宋" w:eastAsia="仿宋" w:hAnsi="仿宋" w:cs="仿宋" w:hint="eastAsia"/>
          <w:spacing w:val="-11"/>
          <w:kern w:val="0"/>
          <w:sz w:val="32"/>
          <w:szCs w:val="32"/>
          <w:shd w:val="clear" w:color="auto" w:fill="FFFFFF"/>
          <w:lang w:val="zh-CN"/>
        </w:rPr>
        <w:t>所有数字化教学资源。</w:t>
      </w:r>
    </w:p>
    <w:p w14:paraId="1879CD71" w14:textId="77777777" w:rsidR="00B31D24" w:rsidRDefault="00AC6B6E" w:rsidP="002D174F">
      <w:pPr>
        <w:spacing w:line="520" w:lineRule="exact"/>
        <w:ind w:firstLineChars="200" w:firstLine="598"/>
        <w:rPr>
          <w:rFonts w:ascii="仿宋" w:eastAsia="仿宋" w:hAnsi="仿宋" w:cs="仿宋"/>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教师运用多媒体技术辅助教学的能力大幅提升</w:t>
      </w:r>
      <w:r>
        <w:rPr>
          <w:rFonts w:ascii="仿宋" w:eastAsia="仿宋" w:hAnsi="仿宋" w:cs="仿宋" w:hint="eastAsia"/>
          <w:spacing w:val="-11"/>
          <w:kern w:val="0"/>
          <w:sz w:val="32"/>
          <w:szCs w:val="32"/>
          <w:shd w:val="clear" w:color="auto" w:fill="FFFFFF"/>
          <w:lang w:val="zh-CN"/>
        </w:rPr>
        <w:t>。樊慧慧、范静、薛婷新、候</w:t>
      </w:r>
      <w:proofErr w:type="gramStart"/>
      <w:r>
        <w:rPr>
          <w:rFonts w:ascii="仿宋" w:eastAsia="仿宋" w:hAnsi="仿宋" w:cs="仿宋" w:hint="eastAsia"/>
          <w:spacing w:val="-11"/>
          <w:kern w:val="0"/>
          <w:sz w:val="32"/>
          <w:szCs w:val="32"/>
          <w:shd w:val="clear" w:color="auto" w:fill="FFFFFF"/>
          <w:lang w:val="zh-CN"/>
        </w:rPr>
        <w:t>莉</w:t>
      </w:r>
      <w:proofErr w:type="gramEnd"/>
      <w:r>
        <w:rPr>
          <w:rFonts w:ascii="仿宋" w:eastAsia="仿宋" w:hAnsi="仿宋" w:cs="仿宋" w:hint="eastAsia"/>
          <w:spacing w:val="-11"/>
          <w:kern w:val="0"/>
          <w:sz w:val="32"/>
          <w:szCs w:val="32"/>
          <w:shd w:val="clear" w:color="auto" w:fill="FFFFFF"/>
          <w:lang w:val="zh-CN"/>
        </w:rPr>
        <w:t>、张亚青、任海飞、范喜珍、雷晓丽、雷金芳</w:t>
      </w:r>
    </w:p>
    <w:p w14:paraId="13CB2895" w14:textId="77777777" w:rsidR="00B31D24" w:rsidRDefault="00AC6B6E" w:rsidP="002D174F">
      <w:pPr>
        <w:spacing w:line="520" w:lineRule="exact"/>
        <w:rPr>
          <w:rFonts w:ascii="仿宋" w:eastAsia="仿宋" w:hAnsi="仿宋" w:cs="仿宋"/>
          <w:spacing w:val="-11"/>
          <w:kern w:val="0"/>
          <w:sz w:val="32"/>
          <w:szCs w:val="32"/>
          <w:shd w:val="clear" w:color="auto" w:fill="FFFFFF"/>
          <w:lang w:val="zh-CN"/>
        </w:rPr>
      </w:pPr>
      <w:r>
        <w:rPr>
          <w:rFonts w:ascii="仿宋" w:eastAsia="仿宋" w:hAnsi="仿宋" w:cs="仿宋" w:hint="eastAsia"/>
          <w:spacing w:val="-11"/>
          <w:kern w:val="0"/>
          <w:sz w:val="32"/>
          <w:szCs w:val="32"/>
          <w:shd w:val="clear" w:color="auto" w:fill="FFFFFF"/>
          <w:lang w:val="zh-CN"/>
        </w:rPr>
        <w:t>等教师在2021年</w:t>
      </w:r>
      <w:proofErr w:type="gramStart"/>
      <w:r>
        <w:rPr>
          <w:rFonts w:ascii="仿宋" w:eastAsia="仿宋" w:hAnsi="仿宋" w:cs="仿宋" w:hint="eastAsia"/>
          <w:spacing w:val="-11"/>
          <w:kern w:val="0"/>
          <w:sz w:val="32"/>
          <w:szCs w:val="32"/>
          <w:shd w:val="clear" w:color="auto" w:fill="FFFFFF"/>
          <w:lang w:val="zh-CN"/>
        </w:rPr>
        <w:t>省级微课大赛</w:t>
      </w:r>
      <w:proofErr w:type="gramEnd"/>
      <w:r>
        <w:rPr>
          <w:rFonts w:ascii="仿宋" w:eastAsia="仿宋" w:hAnsi="仿宋" w:cs="仿宋" w:hint="eastAsia"/>
          <w:spacing w:val="-11"/>
          <w:kern w:val="0"/>
          <w:sz w:val="32"/>
          <w:szCs w:val="32"/>
          <w:shd w:val="clear" w:color="auto" w:fill="FFFFFF"/>
          <w:lang w:val="zh-CN"/>
        </w:rPr>
        <w:t>获奖；杨密、惠明媚在渭南市</w:t>
      </w:r>
      <w:proofErr w:type="gramStart"/>
      <w:r>
        <w:rPr>
          <w:rFonts w:ascii="仿宋" w:eastAsia="仿宋" w:hAnsi="仿宋" w:cs="仿宋" w:hint="eastAsia"/>
          <w:spacing w:val="-11"/>
          <w:kern w:val="0"/>
          <w:sz w:val="32"/>
          <w:szCs w:val="32"/>
          <w:shd w:val="clear" w:color="auto" w:fill="FFFFFF"/>
          <w:lang w:val="zh-CN"/>
        </w:rPr>
        <w:t>第六届微课大赛</w:t>
      </w:r>
      <w:proofErr w:type="gramEnd"/>
      <w:r>
        <w:rPr>
          <w:rFonts w:ascii="仿宋" w:eastAsia="仿宋" w:hAnsi="仿宋" w:cs="仿宋" w:hint="eastAsia"/>
          <w:spacing w:val="-11"/>
          <w:kern w:val="0"/>
          <w:sz w:val="32"/>
          <w:szCs w:val="32"/>
          <w:shd w:val="clear" w:color="auto" w:fill="FFFFFF"/>
          <w:lang w:val="zh-CN"/>
        </w:rPr>
        <w:t>中获奖；王华在合阳县</w:t>
      </w:r>
      <w:proofErr w:type="gramStart"/>
      <w:r>
        <w:rPr>
          <w:rFonts w:ascii="仿宋" w:eastAsia="仿宋" w:hAnsi="仿宋" w:cs="仿宋" w:hint="eastAsia"/>
          <w:spacing w:val="-11"/>
          <w:kern w:val="0"/>
          <w:sz w:val="32"/>
          <w:szCs w:val="32"/>
          <w:shd w:val="clear" w:color="auto" w:fill="FFFFFF"/>
          <w:lang w:val="zh-CN"/>
        </w:rPr>
        <w:t>第五届微课大赛</w:t>
      </w:r>
      <w:proofErr w:type="gramEnd"/>
      <w:r>
        <w:rPr>
          <w:rFonts w:ascii="仿宋" w:eastAsia="仿宋" w:hAnsi="仿宋" w:cs="仿宋" w:hint="eastAsia"/>
          <w:spacing w:val="-11"/>
          <w:kern w:val="0"/>
          <w:sz w:val="32"/>
          <w:szCs w:val="32"/>
          <w:shd w:val="clear" w:color="auto" w:fill="FFFFFF"/>
          <w:lang w:val="zh-CN"/>
        </w:rPr>
        <w:t>获奖。</w:t>
      </w:r>
    </w:p>
    <w:tbl>
      <w:tblPr>
        <w:tblW w:w="8130" w:type="dxa"/>
        <w:tblInd w:w="219" w:type="dxa"/>
        <w:tblLayout w:type="fixed"/>
        <w:tblLook w:val="04A0" w:firstRow="1" w:lastRow="0" w:firstColumn="1" w:lastColumn="0" w:noHBand="0" w:noVBand="1"/>
      </w:tblPr>
      <w:tblGrid>
        <w:gridCol w:w="1576"/>
        <w:gridCol w:w="5499"/>
        <w:gridCol w:w="1055"/>
      </w:tblGrid>
      <w:tr w:rsidR="00B31D24" w14:paraId="0C53F006" w14:textId="77777777">
        <w:trPr>
          <w:trHeight w:val="585"/>
        </w:trPr>
        <w:tc>
          <w:tcPr>
            <w:tcW w:w="8130" w:type="dxa"/>
            <w:gridSpan w:val="3"/>
            <w:tcBorders>
              <w:top w:val="nil"/>
              <w:left w:val="nil"/>
              <w:bottom w:val="nil"/>
              <w:right w:val="nil"/>
            </w:tcBorders>
            <w:shd w:val="clear" w:color="auto" w:fill="auto"/>
            <w:vAlign w:val="center"/>
          </w:tcPr>
          <w:p w14:paraId="73E0A62D" w14:textId="2F931700" w:rsidR="00B31D24" w:rsidRDefault="00AC6B6E" w:rsidP="002D174F">
            <w:pPr>
              <w:widowControl/>
              <w:jc w:val="center"/>
              <w:rPr>
                <w:rFonts w:ascii="宋体" w:eastAsia="宋体" w:hAnsi="宋体" w:cs="宋体"/>
                <w:b/>
                <w:color w:val="000000"/>
                <w:kern w:val="0"/>
                <w:sz w:val="28"/>
                <w:szCs w:val="28"/>
              </w:rPr>
            </w:pPr>
            <w:r>
              <w:rPr>
                <w:rFonts w:ascii="宋体" w:eastAsia="宋体" w:hAnsi="宋体" w:cs="宋体" w:hint="eastAsia"/>
                <w:b/>
                <w:color w:val="000000"/>
                <w:kern w:val="0"/>
                <w:sz w:val="22"/>
                <w:szCs w:val="28"/>
              </w:rPr>
              <w:t>表</w:t>
            </w:r>
            <w:r w:rsidR="002D174F">
              <w:rPr>
                <w:rFonts w:ascii="宋体" w:eastAsia="宋体" w:hAnsi="宋体" w:cs="宋体" w:hint="eastAsia"/>
                <w:b/>
                <w:color w:val="000000"/>
                <w:kern w:val="0"/>
                <w:sz w:val="22"/>
                <w:szCs w:val="28"/>
              </w:rPr>
              <w:t>3</w:t>
            </w:r>
            <w:r>
              <w:rPr>
                <w:rFonts w:ascii="宋体" w:eastAsia="宋体" w:hAnsi="宋体" w:cs="宋体" w:hint="eastAsia"/>
                <w:b/>
                <w:color w:val="000000"/>
                <w:kern w:val="0"/>
                <w:sz w:val="22"/>
                <w:szCs w:val="28"/>
              </w:rPr>
              <w:t>：信息化大赛获奖教师汇总</w:t>
            </w:r>
          </w:p>
        </w:tc>
      </w:tr>
      <w:tr w:rsidR="00B31D24" w14:paraId="58E03338" w14:textId="77777777">
        <w:trPr>
          <w:trHeight w:val="390"/>
        </w:trPr>
        <w:tc>
          <w:tcPr>
            <w:tcW w:w="1576" w:type="dxa"/>
            <w:tcBorders>
              <w:top w:val="single" w:sz="4" w:space="0" w:color="auto"/>
              <w:left w:val="single" w:sz="4" w:space="0" w:color="auto"/>
              <w:bottom w:val="single" w:sz="4" w:space="0" w:color="auto"/>
              <w:right w:val="single" w:sz="4" w:space="0" w:color="auto"/>
            </w:tcBorders>
            <w:shd w:val="clear" w:color="000000" w:fill="538DD5"/>
            <w:noWrap/>
            <w:vAlign w:val="center"/>
          </w:tcPr>
          <w:p w14:paraId="0B2BD832" w14:textId="77777777" w:rsidR="00B31D24" w:rsidRDefault="00AC6B6E">
            <w:pPr>
              <w:widowControl/>
              <w:jc w:val="center"/>
              <w:rPr>
                <w:rFonts w:ascii="黑体" w:eastAsia="黑体" w:hAnsi="黑体" w:cs="宋体"/>
                <w:color w:val="000000"/>
                <w:kern w:val="0"/>
                <w:sz w:val="22"/>
              </w:rPr>
            </w:pPr>
            <w:r>
              <w:rPr>
                <w:rFonts w:ascii="黑体" w:eastAsia="黑体" w:hAnsi="黑体" w:cs="宋体" w:hint="eastAsia"/>
                <w:color w:val="000000"/>
                <w:kern w:val="0"/>
                <w:sz w:val="22"/>
              </w:rPr>
              <w:t>姓名</w:t>
            </w:r>
          </w:p>
        </w:tc>
        <w:tc>
          <w:tcPr>
            <w:tcW w:w="5499" w:type="dxa"/>
            <w:tcBorders>
              <w:top w:val="single" w:sz="4" w:space="0" w:color="auto"/>
              <w:left w:val="nil"/>
              <w:bottom w:val="single" w:sz="4" w:space="0" w:color="auto"/>
              <w:right w:val="single" w:sz="4" w:space="0" w:color="auto"/>
            </w:tcBorders>
            <w:shd w:val="clear" w:color="000000" w:fill="538DD5"/>
            <w:noWrap/>
            <w:vAlign w:val="center"/>
          </w:tcPr>
          <w:p w14:paraId="2C11AA9E" w14:textId="77777777" w:rsidR="00B31D24" w:rsidRDefault="00AC6B6E">
            <w:pPr>
              <w:widowControl/>
              <w:jc w:val="center"/>
              <w:rPr>
                <w:rFonts w:ascii="黑体" w:eastAsia="黑体" w:hAnsi="黑体" w:cs="宋体"/>
                <w:color w:val="000000"/>
                <w:kern w:val="0"/>
                <w:sz w:val="22"/>
              </w:rPr>
            </w:pPr>
            <w:r>
              <w:rPr>
                <w:rFonts w:ascii="黑体" w:eastAsia="黑体" w:hAnsi="黑体" w:cs="宋体" w:hint="eastAsia"/>
                <w:color w:val="000000"/>
                <w:kern w:val="0"/>
                <w:sz w:val="22"/>
              </w:rPr>
              <w:t>项目</w:t>
            </w:r>
          </w:p>
        </w:tc>
        <w:tc>
          <w:tcPr>
            <w:tcW w:w="1055" w:type="dxa"/>
            <w:tcBorders>
              <w:top w:val="single" w:sz="4" w:space="0" w:color="auto"/>
              <w:left w:val="nil"/>
              <w:bottom w:val="single" w:sz="4" w:space="0" w:color="auto"/>
              <w:right w:val="single" w:sz="4" w:space="0" w:color="auto"/>
            </w:tcBorders>
            <w:shd w:val="clear" w:color="000000" w:fill="538DD5"/>
            <w:noWrap/>
            <w:vAlign w:val="center"/>
          </w:tcPr>
          <w:p w14:paraId="3CCB2892" w14:textId="77777777" w:rsidR="00B31D24" w:rsidRDefault="00AC6B6E">
            <w:pPr>
              <w:widowControl/>
              <w:jc w:val="center"/>
              <w:rPr>
                <w:rFonts w:ascii="黑体" w:eastAsia="黑体" w:hAnsi="黑体" w:cs="宋体"/>
                <w:color w:val="000000"/>
                <w:kern w:val="0"/>
                <w:sz w:val="22"/>
              </w:rPr>
            </w:pPr>
            <w:r>
              <w:rPr>
                <w:rFonts w:ascii="黑体" w:eastAsia="黑体" w:hAnsi="黑体" w:cs="宋体" w:hint="eastAsia"/>
                <w:color w:val="000000"/>
                <w:kern w:val="0"/>
                <w:sz w:val="22"/>
              </w:rPr>
              <w:t>级别</w:t>
            </w:r>
          </w:p>
        </w:tc>
      </w:tr>
      <w:tr w:rsidR="00B31D24" w14:paraId="65A39B58"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2C19BE71"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樊慧慧</w:t>
            </w:r>
          </w:p>
        </w:tc>
        <w:tc>
          <w:tcPr>
            <w:tcW w:w="5499" w:type="dxa"/>
            <w:tcBorders>
              <w:top w:val="nil"/>
              <w:left w:val="nil"/>
              <w:bottom w:val="single" w:sz="4" w:space="0" w:color="auto"/>
              <w:right w:val="single" w:sz="4" w:space="0" w:color="auto"/>
            </w:tcBorders>
            <w:shd w:val="clear" w:color="auto" w:fill="auto"/>
            <w:noWrap/>
            <w:vAlign w:val="center"/>
          </w:tcPr>
          <w:p w14:paraId="72ABB962" w14:textId="77777777"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2021年微课大赛</w:t>
            </w:r>
            <w:proofErr w:type="gramEnd"/>
            <w:r>
              <w:rPr>
                <w:rFonts w:ascii="宋体" w:eastAsia="宋体" w:hAnsi="宋体" w:cs="宋体" w:hint="eastAsia"/>
                <w:color w:val="000000"/>
                <w:kern w:val="0"/>
                <w:sz w:val="22"/>
              </w:rPr>
              <w:t>奖项</w:t>
            </w:r>
          </w:p>
        </w:tc>
        <w:tc>
          <w:tcPr>
            <w:tcW w:w="1055" w:type="dxa"/>
            <w:tcBorders>
              <w:top w:val="nil"/>
              <w:left w:val="nil"/>
              <w:bottom w:val="single" w:sz="4" w:space="0" w:color="auto"/>
              <w:right w:val="single" w:sz="4" w:space="0" w:color="auto"/>
            </w:tcBorders>
            <w:shd w:val="clear" w:color="auto" w:fill="auto"/>
            <w:noWrap/>
            <w:vAlign w:val="bottom"/>
          </w:tcPr>
          <w:p w14:paraId="40F3D79E"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2D84E78D"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508B5BBB"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范静</w:t>
            </w:r>
          </w:p>
        </w:tc>
        <w:tc>
          <w:tcPr>
            <w:tcW w:w="5499" w:type="dxa"/>
            <w:tcBorders>
              <w:top w:val="nil"/>
              <w:left w:val="nil"/>
              <w:bottom w:val="single" w:sz="4" w:space="0" w:color="auto"/>
              <w:right w:val="single" w:sz="4" w:space="0" w:color="auto"/>
            </w:tcBorders>
            <w:shd w:val="clear" w:color="auto" w:fill="auto"/>
            <w:noWrap/>
            <w:vAlign w:val="center"/>
          </w:tcPr>
          <w:p w14:paraId="0D4AE9D5" w14:textId="6DAED3C8"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202</w:t>
            </w:r>
            <w:r w:rsidR="00207E55">
              <w:rPr>
                <w:rFonts w:ascii="宋体" w:eastAsia="宋体" w:hAnsi="宋体" w:cs="宋体" w:hint="eastAsia"/>
                <w:color w:val="000000"/>
                <w:kern w:val="0"/>
                <w:sz w:val="22"/>
              </w:rPr>
              <w:t>1</w:t>
            </w:r>
            <w:r>
              <w:rPr>
                <w:rFonts w:ascii="宋体" w:eastAsia="宋体" w:hAnsi="宋体" w:cs="宋体" w:hint="eastAsia"/>
                <w:color w:val="000000"/>
                <w:kern w:val="0"/>
                <w:sz w:val="22"/>
              </w:rPr>
              <w:t>年微课大赛</w:t>
            </w:r>
            <w:proofErr w:type="gramEnd"/>
            <w:r>
              <w:rPr>
                <w:rFonts w:ascii="宋体" w:eastAsia="宋体" w:hAnsi="宋体" w:cs="宋体" w:hint="eastAsia"/>
                <w:color w:val="000000"/>
                <w:kern w:val="0"/>
                <w:sz w:val="22"/>
              </w:rPr>
              <w:t>奖项</w:t>
            </w:r>
          </w:p>
        </w:tc>
        <w:tc>
          <w:tcPr>
            <w:tcW w:w="1055" w:type="dxa"/>
            <w:tcBorders>
              <w:top w:val="nil"/>
              <w:left w:val="nil"/>
              <w:bottom w:val="single" w:sz="4" w:space="0" w:color="auto"/>
              <w:right w:val="single" w:sz="4" w:space="0" w:color="auto"/>
            </w:tcBorders>
            <w:shd w:val="clear" w:color="auto" w:fill="auto"/>
            <w:noWrap/>
            <w:vAlign w:val="bottom"/>
          </w:tcPr>
          <w:p w14:paraId="0DF93C24"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73A9AF62"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5EB3E815"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薛婷新</w:t>
            </w:r>
          </w:p>
        </w:tc>
        <w:tc>
          <w:tcPr>
            <w:tcW w:w="5499" w:type="dxa"/>
            <w:tcBorders>
              <w:top w:val="nil"/>
              <w:left w:val="nil"/>
              <w:bottom w:val="single" w:sz="4" w:space="0" w:color="auto"/>
              <w:right w:val="single" w:sz="4" w:space="0" w:color="auto"/>
            </w:tcBorders>
            <w:shd w:val="clear" w:color="auto" w:fill="auto"/>
            <w:noWrap/>
            <w:vAlign w:val="center"/>
          </w:tcPr>
          <w:p w14:paraId="36DB61FE" w14:textId="72C504CB"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202</w:t>
            </w:r>
            <w:r w:rsidR="00207E55">
              <w:rPr>
                <w:rFonts w:ascii="宋体" w:eastAsia="宋体" w:hAnsi="宋体" w:cs="宋体" w:hint="eastAsia"/>
                <w:color w:val="000000"/>
                <w:kern w:val="0"/>
                <w:sz w:val="22"/>
              </w:rPr>
              <w:t>1</w:t>
            </w:r>
            <w:r>
              <w:rPr>
                <w:rFonts w:ascii="宋体" w:eastAsia="宋体" w:hAnsi="宋体" w:cs="宋体" w:hint="eastAsia"/>
                <w:color w:val="000000"/>
                <w:kern w:val="0"/>
                <w:sz w:val="22"/>
              </w:rPr>
              <w:t>年微课大赛</w:t>
            </w:r>
            <w:proofErr w:type="gramEnd"/>
            <w:r>
              <w:rPr>
                <w:rFonts w:ascii="宋体" w:eastAsia="宋体" w:hAnsi="宋体" w:cs="宋体" w:hint="eastAsia"/>
                <w:color w:val="000000"/>
                <w:kern w:val="0"/>
                <w:sz w:val="22"/>
              </w:rPr>
              <w:t>奖项</w:t>
            </w:r>
          </w:p>
        </w:tc>
        <w:tc>
          <w:tcPr>
            <w:tcW w:w="1055" w:type="dxa"/>
            <w:tcBorders>
              <w:top w:val="nil"/>
              <w:left w:val="nil"/>
              <w:bottom w:val="single" w:sz="4" w:space="0" w:color="auto"/>
              <w:right w:val="single" w:sz="4" w:space="0" w:color="auto"/>
            </w:tcBorders>
            <w:shd w:val="clear" w:color="auto" w:fill="auto"/>
            <w:noWrap/>
            <w:vAlign w:val="bottom"/>
          </w:tcPr>
          <w:p w14:paraId="194B2A7D"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01E50D6D"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4FBA48B9" w14:textId="77777777"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候丽</w:t>
            </w:r>
            <w:proofErr w:type="gramEnd"/>
          </w:p>
        </w:tc>
        <w:tc>
          <w:tcPr>
            <w:tcW w:w="5499" w:type="dxa"/>
            <w:tcBorders>
              <w:top w:val="nil"/>
              <w:left w:val="nil"/>
              <w:bottom w:val="single" w:sz="4" w:space="0" w:color="auto"/>
              <w:right w:val="single" w:sz="4" w:space="0" w:color="auto"/>
            </w:tcBorders>
            <w:shd w:val="clear" w:color="auto" w:fill="auto"/>
            <w:noWrap/>
            <w:vAlign w:val="center"/>
          </w:tcPr>
          <w:p w14:paraId="3884C071" w14:textId="7749ACC9"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202</w:t>
            </w:r>
            <w:r w:rsidR="00207E55">
              <w:rPr>
                <w:rFonts w:ascii="宋体" w:eastAsia="宋体" w:hAnsi="宋体" w:cs="宋体" w:hint="eastAsia"/>
                <w:color w:val="000000"/>
                <w:kern w:val="0"/>
                <w:sz w:val="22"/>
              </w:rPr>
              <w:t>1</w:t>
            </w:r>
            <w:r>
              <w:rPr>
                <w:rFonts w:ascii="宋体" w:eastAsia="宋体" w:hAnsi="宋体" w:cs="宋体" w:hint="eastAsia"/>
                <w:color w:val="000000"/>
                <w:kern w:val="0"/>
                <w:sz w:val="22"/>
              </w:rPr>
              <w:t>年微课大赛</w:t>
            </w:r>
            <w:proofErr w:type="gramEnd"/>
            <w:r>
              <w:rPr>
                <w:rFonts w:ascii="宋体" w:eastAsia="宋体" w:hAnsi="宋体" w:cs="宋体" w:hint="eastAsia"/>
                <w:color w:val="000000"/>
                <w:kern w:val="0"/>
                <w:sz w:val="22"/>
              </w:rPr>
              <w:t>奖项</w:t>
            </w:r>
          </w:p>
        </w:tc>
        <w:tc>
          <w:tcPr>
            <w:tcW w:w="1055" w:type="dxa"/>
            <w:tcBorders>
              <w:top w:val="nil"/>
              <w:left w:val="nil"/>
              <w:bottom w:val="single" w:sz="4" w:space="0" w:color="auto"/>
              <w:right w:val="single" w:sz="4" w:space="0" w:color="auto"/>
            </w:tcBorders>
            <w:shd w:val="clear" w:color="auto" w:fill="auto"/>
            <w:noWrap/>
            <w:vAlign w:val="bottom"/>
          </w:tcPr>
          <w:p w14:paraId="57D783B8"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67478FD5"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4B40D16F"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张亚青</w:t>
            </w:r>
          </w:p>
        </w:tc>
        <w:tc>
          <w:tcPr>
            <w:tcW w:w="5499" w:type="dxa"/>
            <w:tcBorders>
              <w:top w:val="nil"/>
              <w:left w:val="nil"/>
              <w:bottom w:val="single" w:sz="4" w:space="0" w:color="auto"/>
              <w:right w:val="single" w:sz="4" w:space="0" w:color="auto"/>
            </w:tcBorders>
            <w:shd w:val="clear" w:color="auto" w:fill="auto"/>
            <w:noWrap/>
            <w:vAlign w:val="center"/>
          </w:tcPr>
          <w:p w14:paraId="10AF6A11" w14:textId="3E33EDA7"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202</w:t>
            </w:r>
            <w:r w:rsidR="00207E55">
              <w:rPr>
                <w:rFonts w:ascii="宋体" w:eastAsia="宋体" w:hAnsi="宋体" w:cs="宋体" w:hint="eastAsia"/>
                <w:color w:val="000000"/>
                <w:kern w:val="0"/>
                <w:sz w:val="22"/>
              </w:rPr>
              <w:t>1</w:t>
            </w:r>
            <w:r>
              <w:rPr>
                <w:rFonts w:ascii="宋体" w:eastAsia="宋体" w:hAnsi="宋体" w:cs="宋体" w:hint="eastAsia"/>
                <w:color w:val="000000"/>
                <w:kern w:val="0"/>
                <w:sz w:val="22"/>
              </w:rPr>
              <w:t>年微课大赛</w:t>
            </w:r>
            <w:proofErr w:type="gramEnd"/>
            <w:r>
              <w:rPr>
                <w:rFonts w:ascii="宋体" w:eastAsia="宋体" w:hAnsi="宋体" w:cs="宋体" w:hint="eastAsia"/>
                <w:color w:val="000000"/>
                <w:kern w:val="0"/>
                <w:sz w:val="22"/>
              </w:rPr>
              <w:t>奖项</w:t>
            </w:r>
          </w:p>
        </w:tc>
        <w:tc>
          <w:tcPr>
            <w:tcW w:w="1055" w:type="dxa"/>
            <w:tcBorders>
              <w:top w:val="nil"/>
              <w:left w:val="nil"/>
              <w:bottom w:val="single" w:sz="4" w:space="0" w:color="auto"/>
              <w:right w:val="single" w:sz="4" w:space="0" w:color="auto"/>
            </w:tcBorders>
            <w:shd w:val="clear" w:color="auto" w:fill="auto"/>
            <w:noWrap/>
            <w:vAlign w:val="bottom"/>
          </w:tcPr>
          <w:p w14:paraId="3484D762"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04D3AB7B"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3F65D84A"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任海飞</w:t>
            </w:r>
          </w:p>
        </w:tc>
        <w:tc>
          <w:tcPr>
            <w:tcW w:w="5499" w:type="dxa"/>
            <w:tcBorders>
              <w:top w:val="nil"/>
              <w:left w:val="nil"/>
              <w:bottom w:val="single" w:sz="4" w:space="0" w:color="auto"/>
              <w:right w:val="single" w:sz="4" w:space="0" w:color="auto"/>
            </w:tcBorders>
            <w:shd w:val="clear" w:color="auto" w:fill="auto"/>
            <w:noWrap/>
            <w:vAlign w:val="center"/>
          </w:tcPr>
          <w:p w14:paraId="412756AA" w14:textId="13BEC5FC"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202</w:t>
            </w:r>
            <w:r w:rsidR="00207E55">
              <w:rPr>
                <w:rFonts w:ascii="宋体" w:eastAsia="宋体" w:hAnsi="宋体" w:cs="宋体" w:hint="eastAsia"/>
                <w:color w:val="000000"/>
                <w:kern w:val="0"/>
                <w:sz w:val="22"/>
              </w:rPr>
              <w:t>1</w:t>
            </w:r>
            <w:r>
              <w:rPr>
                <w:rFonts w:ascii="宋体" w:eastAsia="宋体" w:hAnsi="宋体" w:cs="宋体" w:hint="eastAsia"/>
                <w:color w:val="000000"/>
                <w:kern w:val="0"/>
                <w:sz w:val="22"/>
              </w:rPr>
              <w:t>年微课大赛</w:t>
            </w:r>
            <w:proofErr w:type="gramEnd"/>
            <w:r>
              <w:rPr>
                <w:rFonts w:ascii="宋体" w:eastAsia="宋体" w:hAnsi="宋体" w:cs="宋体" w:hint="eastAsia"/>
                <w:color w:val="000000"/>
                <w:kern w:val="0"/>
                <w:sz w:val="22"/>
              </w:rPr>
              <w:t>奖项</w:t>
            </w:r>
          </w:p>
        </w:tc>
        <w:tc>
          <w:tcPr>
            <w:tcW w:w="1055" w:type="dxa"/>
            <w:tcBorders>
              <w:top w:val="nil"/>
              <w:left w:val="nil"/>
              <w:bottom w:val="single" w:sz="4" w:space="0" w:color="auto"/>
              <w:right w:val="single" w:sz="4" w:space="0" w:color="auto"/>
            </w:tcBorders>
            <w:shd w:val="clear" w:color="auto" w:fill="auto"/>
            <w:noWrap/>
            <w:vAlign w:val="bottom"/>
          </w:tcPr>
          <w:p w14:paraId="1D34920D"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0356AD18"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47664E59"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范喜珍</w:t>
            </w:r>
          </w:p>
        </w:tc>
        <w:tc>
          <w:tcPr>
            <w:tcW w:w="5499" w:type="dxa"/>
            <w:tcBorders>
              <w:top w:val="nil"/>
              <w:left w:val="nil"/>
              <w:bottom w:val="single" w:sz="4" w:space="0" w:color="auto"/>
              <w:right w:val="single" w:sz="4" w:space="0" w:color="auto"/>
            </w:tcBorders>
            <w:shd w:val="clear" w:color="auto" w:fill="auto"/>
            <w:noWrap/>
            <w:vAlign w:val="center"/>
          </w:tcPr>
          <w:p w14:paraId="3AD87CCE" w14:textId="4D0A4291"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202</w:t>
            </w:r>
            <w:r w:rsidR="00207E55">
              <w:rPr>
                <w:rFonts w:ascii="宋体" w:eastAsia="宋体" w:hAnsi="宋体" w:cs="宋体" w:hint="eastAsia"/>
                <w:color w:val="000000"/>
                <w:kern w:val="0"/>
                <w:sz w:val="22"/>
              </w:rPr>
              <w:t>1</w:t>
            </w:r>
            <w:r>
              <w:rPr>
                <w:rFonts w:ascii="宋体" w:eastAsia="宋体" w:hAnsi="宋体" w:cs="宋体" w:hint="eastAsia"/>
                <w:color w:val="000000"/>
                <w:kern w:val="0"/>
                <w:sz w:val="22"/>
              </w:rPr>
              <w:t>年微课大赛</w:t>
            </w:r>
            <w:proofErr w:type="gramEnd"/>
            <w:r>
              <w:rPr>
                <w:rFonts w:ascii="宋体" w:eastAsia="宋体" w:hAnsi="宋体" w:cs="宋体" w:hint="eastAsia"/>
                <w:color w:val="000000"/>
                <w:kern w:val="0"/>
                <w:sz w:val="22"/>
              </w:rPr>
              <w:t>奖项</w:t>
            </w:r>
          </w:p>
        </w:tc>
        <w:tc>
          <w:tcPr>
            <w:tcW w:w="1055" w:type="dxa"/>
            <w:tcBorders>
              <w:top w:val="nil"/>
              <w:left w:val="nil"/>
              <w:bottom w:val="single" w:sz="4" w:space="0" w:color="auto"/>
              <w:right w:val="single" w:sz="4" w:space="0" w:color="auto"/>
            </w:tcBorders>
            <w:shd w:val="clear" w:color="auto" w:fill="auto"/>
            <w:noWrap/>
            <w:vAlign w:val="bottom"/>
          </w:tcPr>
          <w:p w14:paraId="1E38C7D3"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03B60F3D"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2F3B111D"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雷晓丽</w:t>
            </w:r>
          </w:p>
        </w:tc>
        <w:tc>
          <w:tcPr>
            <w:tcW w:w="5499" w:type="dxa"/>
            <w:tcBorders>
              <w:top w:val="nil"/>
              <w:left w:val="nil"/>
              <w:bottom w:val="single" w:sz="4" w:space="0" w:color="auto"/>
              <w:right w:val="single" w:sz="4" w:space="0" w:color="auto"/>
            </w:tcBorders>
            <w:shd w:val="clear" w:color="auto" w:fill="auto"/>
            <w:noWrap/>
            <w:vAlign w:val="center"/>
          </w:tcPr>
          <w:p w14:paraId="080C6380" w14:textId="67D77F75"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202</w:t>
            </w:r>
            <w:r w:rsidR="00207E55">
              <w:rPr>
                <w:rFonts w:ascii="宋体" w:eastAsia="宋体" w:hAnsi="宋体" w:cs="宋体" w:hint="eastAsia"/>
                <w:color w:val="000000"/>
                <w:kern w:val="0"/>
                <w:sz w:val="22"/>
              </w:rPr>
              <w:t>1</w:t>
            </w:r>
            <w:r>
              <w:rPr>
                <w:rFonts w:ascii="宋体" w:eastAsia="宋体" w:hAnsi="宋体" w:cs="宋体" w:hint="eastAsia"/>
                <w:color w:val="000000"/>
                <w:kern w:val="0"/>
                <w:sz w:val="22"/>
              </w:rPr>
              <w:t>年微课大赛</w:t>
            </w:r>
            <w:proofErr w:type="gramEnd"/>
            <w:r>
              <w:rPr>
                <w:rFonts w:ascii="宋体" w:eastAsia="宋体" w:hAnsi="宋体" w:cs="宋体" w:hint="eastAsia"/>
                <w:color w:val="000000"/>
                <w:kern w:val="0"/>
                <w:sz w:val="22"/>
              </w:rPr>
              <w:t>奖项</w:t>
            </w:r>
          </w:p>
        </w:tc>
        <w:tc>
          <w:tcPr>
            <w:tcW w:w="1055" w:type="dxa"/>
            <w:tcBorders>
              <w:top w:val="nil"/>
              <w:left w:val="nil"/>
              <w:bottom w:val="single" w:sz="4" w:space="0" w:color="auto"/>
              <w:right w:val="single" w:sz="4" w:space="0" w:color="auto"/>
            </w:tcBorders>
            <w:shd w:val="clear" w:color="auto" w:fill="auto"/>
            <w:noWrap/>
            <w:vAlign w:val="bottom"/>
          </w:tcPr>
          <w:p w14:paraId="5E51D06F"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00E160DC"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7A7353A0"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雷金芳</w:t>
            </w:r>
          </w:p>
        </w:tc>
        <w:tc>
          <w:tcPr>
            <w:tcW w:w="5499" w:type="dxa"/>
            <w:tcBorders>
              <w:top w:val="nil"/>
              <w:left w:val="nil"/>
              <w:bottom w:val="single" w:sz="4" w:space="0" w:color="auto"/>
              <w:right w:val="single" w:sz="4" w:space="0" w:color="auto"/>
            </w:tcBorders>
            <w:shd w:val="clear" w:color="auto" w:fill="auto"/>
            <w:noWrap/>
            <w:vAlign w:val="center"/>
          </w:tcPr>
          <w:p w14:paraId="355C115E" w14:textId="5CDE4D86"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202</w:t>
            </w:r>
            <w:r w:rsidR="00207E55">
              <w:rPr>
                <w:rFonts w:ascii="宋体" w:eastAsia="宋体" w:hAnsi="宋体" w:cs="宋体" w:hint="eastAsia"/>
                <w:color w:val="000000"/>
                <w:kern w:val="0"/>
                <w:sz w:val="22"/>
              </w:rPr>
              <w:t>1</w:t>
            </w:r>
            <w:r>
              <w:rPr>
                <w:rFonts w:ascii="宋体" w:eastAsia="宋体" w:hAnsi="宋体" w:cs="宋体" w:hint="eastAsia"/>
                <w:color w:val="000000"/>
                <w:kern w:val="0"/>
                <w:sz w:val="22"/>
              </w:rPr>
              <w:t>年微课大赛奖项</w:t>
            </w:r>
          </w:p>
        </w:tc>
        <w:tc>
          <w:tcPr>
            <w:tcW w:w="1055" w:type="dxa"/>
            <w:tcBorders>
              <w:top w:val="nil"/>
              <w:left w:val="nil"/>
              <w:bottom w:val="single" w:sz="4" w:space="0" w:color="auto"/>
              <w:right w:val="single" w:sz="4" w:space="0" w:color="auto"/>
            </w:tcBorders>
            <w:shd w:val="clear" w:color="auto" w:fill="auto"/>
            <w:noWrap/>
            <w:vAlign w:val="bottom"/>
          </w:tcPr>
          <w:p w14:paraId="281320E3"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省级</w:t>
            </w:r>
          </w:p>
        </w:tc>
      </w:tr>
      <w:tr w:rsidR="00B31D24" w14:paraId="27CAFA94"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614D9AD5" w14:textId="77777777" w:rsidR="00B31D24" w:rsidRDefault="00AC6B6E">
            <w:pPr>
              <w:widowControl/>
              <w:jc w:val="center"/>
              <w:rPr>
                <w:rFonts w:ascii="宋体" w:eastAsia="宋体" w:hAnsi="宋体" w:cs="宋体"/>
                <w:color w:val="000000"/>
                <w:kern w:val="0"/>
                <w:sz w:val="22"/>
              </w:rPr>
            </w:pPr>
            <w:proofErr w:type="gramStart"/>
            <w:r>
              <w:rPr>
                <w:rFonts w:ascii="宋体" w:eastAsia="宋体" w:hAnsi="宋体" w:cs="宋体" w:hint="eastAsia"/>
                <w:color w:val="000000"/>
                <w:kern w:val="0"/>
                <w:sz w:val="22"/>
              </w:rPr>
              <w:t>杨密</w:t>
            </w:r>
            <w:proofErr w:type="gramEnd"/>
          </w:p>
        </w:tc>
        <w:tc>
          <w:tcPr>
            <w:tcW w:w="5499" w:type="dxa"/>
            <w:tcBorders>
              <w:top w:val="nil"/>
              <w:left w:val="nil"/>
              <w:bottom w:val="single" w:sz="4" w:space="0" w:color="auto"/>
              <w:right w:val="single" w:sz="4" w:space="0" w:color="auto"/>
            </w:tcBorders>
            <w:shd w:val="clear" w:color="auto" w:fill="auto"/>
            <w:noWrap/>
            <w:vAlign w:val="center"/>
          </w:tcPr>
          <w:p w14:paraId="7939BF15"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渭南市</w:t>
            </w:r>
            <w:proofErr w:type="gramStart"/>
            <w:r>
              <w:rPr>
                <w:rFonts w:ascii="宋体" w:eastAsia="宋体" w:hAnsi="宋体" w:cs="宋体" w:hint="eastAsia"/>
                <w:color w:val="000000"/>
                <w:kern w:val="0"/>
                <w:sz w:val="22"/>
              </w:rPr>
              <w:t>第六届微课大赛</w:t>
            </w:r>
            <w:proofErr w:type="gramEnd"/>
          </w:p>
        </w:tc>
        <w:tc>
          <w:tcPr>
            <w:tcW w:w="1055" w:type="dxa"/>
            <w:tcBorders>
              <w:top w:val="nil"/>
              <w:left w:val="nil"/>
              <w:bottom w:val="single" w:sz="4" w:space="0" w:color="auto"/>
              <w:right w:val="single" w:sz="4" w:space="0" w:color="auto"/>
            </w:tcBorders>
            <w:shd w:val="clear" w:color="auto" w:fill="auto"/>
            <w:noWrap/>
            <w:vAlign w:val="bottom"/>
          </w:tcPr>
          <w:p w14:paraId="37648EE7"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市级</w:t>
            </w:r>
          </w:p>
        </w:tc>
      </w:tr>
      <w:tr w:rsidR="00B31D24" w14:paraId="780C399D"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30FBBE42"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惠明媚</w:t>
            </w:r>
          </w:p>
        </w:tc>
        <w:tc>
          <w:tcPr>
            <w:tcW w:w="5499" w:type="dxa"/>
            <w:tcBorders>
              <w:top w:val="nil"/>
              <w:left w:val="nil"/>
              <w:bottom w:val="single" w:sz="4" w:space="0" w:color="auto"/>
              <w:right w:val="single" w:sz="4" w:space="0" w:color="auto"/>
            </w:tcBorders>
            <w:shd w:val="clear" w:color="auto" w:fill="auto"/>
            <w:noWrap/>
            <w:vAlign w:val="center"/>
          </w:tcPr>
          <w:p w14:paraId="44BEB02F"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渭南市</w:t>
            </w:r>
            <w:proofErr w:type="gramStart"/>
            <w:r>
              <w:rPr>
                <w:rFonts w:ascii="宋体" w:eastAsia="宋体" w:hAnsi="宋体" w:cs="宋体" w:hint="eastAsia"/>
                <w:color w:val="000000"/>
                <w:kern w:val="0"/>
                <w:sz w:val="22"/>
              </w:rPr>
              <w:t>第六届微课大赛</w:t>
            </w:r>
            <w:proofErr w:type="gramEnd"/>
          </w:p>
        </w:tc>
        <w:tc>
          <w:tcPr>
            <w:tcW w:w="1055" w:type="dxa"/>
            <w:tcBorders>
              <w:top w:val="nil"/>
              <w:left w:val="nil"/>
              <w:bottom w:val="single" w:sz="4" w:space="0" w:color="auto"/>
              <w:right w:val="single" w:sz="4" w:space="0" w:color="auto"/>
            </w:tcBorders>
            <w:shd w:val="clear" w:color="auto" w:fill="auto"/>
            <w:noWrap/>
            <w:vAlign w:val="bottom"/>
          </w:tcPr>
          <w:p w14:paraId="6279DC7B"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市级</w:t>
            </w:r>
          </w:p>
        </w:tc>
      </w:tr>
      <w:tr w:rsidR="00B31D24" w14:paraId="0E7322F9" w14:textId="77777777">
        <w:trPr>
          <w:trHeight w:val="360"/>
        </w:trPr>
        <w:tc>
          <w:tcPr>
            <w:tcW w:w="1576" w:type="dxa"/>
            <w:tcBorders>
              <w:top w:val="nil"/>
              <w:left w:val="single" w:sz="4" w:space="0" w:color="auto"/>
              <w:bottom w:val="single" w:sz="4" w:space="0" w:color="auto"/>
              <w:right w:val="single" w:sz="4" w:space="0" w:color="auto"/>
            </w:tcBorders>
            <w:shd w:val="clear" w:color="auto" w:fill="auto"/>
            <w:noWrap/>
            <w:vAlign w:val="center"/>
          </w:tcPr>
          <w:p w14:paraId="080B4190"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王华</w:t>
            </w:r>
          </w:p>
        </w:tc>
        <w:tc>
          <w:tcPr>
            <w:tcW w:w="5499" w:type="dxa"/>
            <w:tcBorders>
              <w:top w:val="nil"/>
              <w:left w:val="nil"/>
              <w:bottom w:val="single" w:sz="4" w:space="0" w:color="auto"/>
              <w:right w:val="single" w:sz="4" w:space="0" w:color="auto"/>
            </w:tcBorders>
            <w:shd w:val="clear" w:color="auto" w:fill="auto"/>
            <w:noWrap/>
            <w:vAlign w:val="center"/>
          </w:tcPr>
          <w:p w14:paraId="32DED8CD"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合阳县</w:t>
            </w:r>
            <w:proofErr w:type="gramStart"/>
            <w:r>
              <w:rPr>
                <w:rFonts w:ascii="宋体" w:eastAsia="宋体" w:hAnsi="宋体" w:cs="宋体" w:hint="eastAsia"/>
                <w:color w:val="000000"/>
                <w:kern w:val="0"/>
                <w:sz w:val="22"/>
              </w:rPr>
              <w:t>第五届微课大赛</w:t>
            </w:r>
            <w:proofErr w:type="gramEnd"/>
          </w:p>
        </w:tc>
        <w:tc>
          <w:tcPr>
            <w:tcW w:w="1055" w:type="dxa"/>
            <w:tcBorders>
              <w:top w:val="nil"/>
              <w:left w:val="nil"/>
              <w:bottom w:val="single" w:sz="4" w:space="0" w:color="auto"/>
              <w:right w:val="single" w:sz="4" w:space="0" w:color="auto"/>
            </w:tcBorders>
            <w:shd w:val="clear" w:color="auto" w:fill="auto"/>
            <w:noWrap/>
            <w:vAlign w:val="bottom"/>
          </w:tcPr>
          <w:p w14:paraId="2A2FFFC0" w14:textId="77777777" w:rsidR="00B31D24" w:rsidRDefault="00AC6B6E">
            <w:pPr>
              <w:widowControl/>
              <w:jc w:val="center"/>
              <w:rPr>
                <w:rFonts w:ascii="宋体" w:eastAsia="宋体" w:hAnsi="宋体" w:cs="宋体"/>
                <w:color w:val="000000"/>
                <w:kern w:val="0"/>
                <w:sz w:val="22"/>
              </w:rPr>
            </w:pPr>
            <w:r>
              <w:rPr>
                <w:rFonts w:ascii="宋体" w:eastAsia="宋体" w:hAnsi="宋体" w:cs="宋体" w:hint="eastAsia"/>
                <w:color w:val="000000"/>
                <w:kern w:val="0"/>
                <w:sz w:val="22"/>
              </w:rPr>
              <w:t>县级</w:t>
            </w:r>
          </w:p>
        </w:tc>
      </w:tr>
    </w:tbl>
    <w:p w14:paraId="2013C293" w14:textId="77777777" w:rsidR="00B31D24" w:rsidRDefault="00AC6B6E" w:rsidP="00CF2226">
      <w:pPr>
        <w:spacing w:line="560" w:lineRule="exact"/>
        <w:ind w:firstLineChars="200" w:firstLine="643"/>
        <w:rPr>
          <w:rFonts w:ascii="楷体_GB2312" w:eastAsia="楷体_GB2312"/>
          <w:b/>
          <w:sz w:val="32"/>
          <w:szCs w:val="32"/>
        </w:rPr>
      </w:pPr>
      <w:r>
        <w:rPr>
          <w:rFonts w:ascii="楷体_GB2312" w:eastAsia="楷体_GB2312" w:hint="eastAsia"/>
          <w:b/>
          <w:sz w:val="32"/>
          <w:szCs w:val="32"/>
        </w:rPr>
        <w:lastRenderedPageBreak/>
        <w:t>2.6师资队伍建设</w:t>
      </w:r>
    </w:p>
    <w:p w14:paraId="311C4B0F" w14:textId="77777777" w:rsidR="00B31D24" w:rsidRDefault="00AC6B6E" w:rsidP="00177DD3">
      <w:pPr>
        <w:widowControl/>
        <w:spacing w:line="560" w:lineRule="exact"/>
        <w:ind w:firstLineChars="200" w:firstLine="598"/>
        <w:rPr>
          <w:rFonts w:ascii="仿宋" w:eastAsia="仿宋" w:hAnsi="仿宋" w:cs="仿宋"/>
          <w:b/>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2.6.1师资队伍建设现状分析</w:t>
      </w:r>
    </w:p>
    <w:p w14:paraId="25784722" w14:textId="77777777" w:rsidR="00B31D24" w:rsidRDefault="00AC6B6E">
      <w:pPr>
        <w:widowControl/>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2021年学校任课教师总数为 180人，师资队伍的学历结构、职称结构、年龄结构、双</w:t>
      </w:r>
      <w:proofErr w:type="gramStart"/>
      <w:r>
        <w:rPr>
          <w:rFonts w:ascii="仿宋" w:eastAsia="仿宋" w:hAnsi="仿宋" w:cs="仿宋" w:hint="eastAsia"/>
          <w:color w:val="000000"/>
          <w:spacing w:val="-11"/>
          <w:sz w:val="32"/>
          <w:szCs w:val="32"/>
        </w:rPr>
        <w:t>师素质</w:t>
      </w:r>
      <w:proofErr w:type="gramEnd"/>
      <w:r>
        <w:rPr>
          <w:rFonts w:ascii="仿宋" w:eastAsia="仿宋" w:hAnsi="仿宋" w:cs="仿宋" w:hint="eastAsia"/>
          <w:color w:val="000000"/>
          <w:spacing w:val="-11"/>
          <w:sz w:val="32"/>
          <w:szCs w:val="32"/>
        </w:rPr>
        <w:t>比例和专兼结构较去年进一步优化。</w:t>
      </w:r>
    </w:p>
    <w:p w14:paraId="124D9E2C" w14:textId="77777777" w:rsidR="00B31D24" w:rsidRDefault="00AC6B6E">
      <w:pPr>
        <w:widowControl/>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专兼职结构。校内专任教师为 176人，占任课教师总数的 90.72%;校外兼职教师 18人，占9.28%;校外兼职教师共承担授课任务 8820学时，占年度总学时的 17.09%，比去年有所提高，兼职教师在实践教学中正在发挥更积极的作用。</w:t>
      </w:r>
    </w:p>
    <w:p w14:paraId="46B9C803" w14:textId="77777777" w:rsidR="00B31D24" w:rsidRDefault="00AC6B6E">
      <w:pPr>
        <w:widowControl/>
        <w:spacing w:line="560" w:lineRule="exact"/>
        <w:ind w:firstLineChars="200" w:firstLine="616"/>
        <w:rPr>
          <w:rFonts w:ascii="仿宋" w:eastAsia="仿宋" w:hAnsi="仿宋" w:cs="仿宋"/>
          <w:bCs/>
          <w:spacing w:val="-6"/>
          <w:kern w:val="28"/>
          <w:sz w:val="32"/>
          <w:szCs w:val="32"/>
        </w:rPr>
      </w:pPr>
      <w:r>
        <w:rPr>
          <w:rFonts w:ascii="仿宋" w:eastAsia="仿宋" w:hAnsi="仿宋" w:cs="仿宋" w:hint="eastAsia"/>
          <w:bCs/>
          <w:spacing w:val="-6"/>
          <w:kern w:val="28"/>
          <w:sz w:val="32"/>
          <w:szCs w:val="32"/>
        </w:rPr>
        <w:t>年龄结构。校内专任教师中，45 岁以下中青年教师 共计116人，占比65.9%，中青年教师继续是教学一线的骨干力量。</w:t>
      </w:r>
    </w:p>
    <w:p w14:paraId="603B069C" w14:textId="77777777" w:rsidR="00B31D24" w:rsidRDefault="00AC6B6E">
      <w:pPr>
        <w:widowControl/>
        <w:spacing w:line="560" w:lineRule="exact"/>
        <w:ind w:firstLineChars="200" w:firstLine="616"/>
        <w:rPr>
          <w:rFonts w:ascii="仿宋" w:eastAsia="仿宋" w:hAnsi="仿宋" w:cs="仿宋"/>
          <w:bCs/>
          <w:spacing w:val="-6"/>
          <w:kern w:val="28"/>
          <w:sz w:val="32"/>
          <w:szCs w:val="32"/>
        </w:rPr>
      </w:pPr>
      <w:r>
        <w:rPr>
          <w:rFonts w:ascii="仿宋" w:eastAsia="仿宋" w:hAnsi="仿宋" w:cs="仿宋" w:hint="eastAsia"/>
          <w:bCs/>
          <w:spacing w:val="-6"/>
          <w:kern w:val="28"/>
          <w:sz w:val="32"/>
          <w:szCs w:val="32"/>
        </w:rPr>
        <w:t>学历结构。专任教师中本科学历占比为95.6%，具有硕士研究生以上学历 4 人，占专任教师总数的2.29%，高学历教师数量与上年度持平。</w:t>
      </w:r>
    </w:p>
    <w:p w14:paraId="5379819C" w14:textId="77777777" w:rsidR="00B31D24" w:rsidRDefault="00AC6B6E">
      <w:pPr>
        <w:widowControl/>
        <w:spacing w:line="560" w:lineRule="exact"/>
        <w:ind w:firstLineChars="200" w:firstLine="616"/>
        <w:rPr>
          <w:rFonts w:ascii="仿宋" w:eastAsia="仿宋" w:hAnsi="仿宋" w:cs="仿宋"/>
          <w:bCs/>
          <w:spacing w:val="-6"/>
          <w:kern w:val="28"/>
          <w:sz w:val="32"/>
          <w:szCs w:val="32"/>
        </w:rPr>
      </w:pPr>
      <w:r>
        <w:rPr>
          <w:rFonts w:ascii="仿宋" w:eastAsia="仿宋" w:hAnsi="仿宋" w:cs="仿宋" w:hint="eastAsia"/>
          <w:bCs/>
          <w:spacing w:val="-6"/>
          <w:kern w:val="28"/>
          <w:sz w:val="32"/>
          <w:szCs w:val="32"/>
        </w:rPr>
        <w:t>职称结构。高级职称教师48人，占专任教师总数的29.76%。中级职称教师81人，占专任教师总数的48.21%。</w:t>
      </w:r>
    </w:p>
    <w:p w14:paraId="776E2FEF" w14:textId="77777777" w:rsidR="00B31D24" w:rsidRDefault="00AC6B6E">
      <w:pPr>
        <w:widowControl/>
        <w:spacing w:line="560" w:lineRule="exact"/>
        <w:ind w:firstLineChars="200" w:firstLine="616"/>
        <w:rPr>
          <w:rFonts w:ascii="仿宋" w:eastAsia="仿宋" w:hAnsi="仿宋" w:cs="仿宋"/>
          <w:bCs/>
          <w:spacing w:val="-6"/>
          <w:kern w:val="28"/>
          <w:sz w:val="32"/>
          <w:szCs w:val="32"/>
        </w:rPr>
      </w:pPr>
      <w:r>
        <w:rPr>
          <w:rFonts w:ascii="仿宋" w:eastAsia="仿宋" w:hAnsi="仿宋" w:cs="仿宋" w:hint="eastAsia"/>
          <w:bCs/>
          <w:spacing w:val="-6"/>
          <w:kern w:val="28"/>
          <w:sz w:val="32"/>
          <w:szCs w:val="32"/>
        </w:rPr>
        <w:t>双师</w:t>
      </w:r>
      <w:proofErr w:type="gramStart"/>
      <w:r>
        <w:rPr>
          <w:rFonts w:ascii="仿宋" w:eastAsia="仿宋" w:hAnsi="仿宋" w:cs="仿宋" w:hint="eastAsia"/>
          <w:bCs/>
          <w:spacing w:val="-6"/>
          <w:kern w:val="28"/>
          <w:sz w:val="32"/>
          <w:szCs w:val="32"/>
        </w:rPr>
        <w:t>型教师</w:t>
      </w:r>
      <w:proofErr w:type="gramEnd"/>
      <w:r>
        <w:rPr>
          <w:rFonts w:ascii="仿宋" w:eastAsia="仿宋" w:hAnsi="仿宋" w:cs="仿宋" w:hint="eastAsia"/>
          <w:bCs/>
          <w:spacing w:val="-6"/>
          <w:kern w:val="28"/>
          <w:sz w:val="32"/>
          <w:szCs w:val="32"/>
        </w:rPr>
        <w:t>结构。具备双</w:t>
      </w:r>
      <w:proofErr w:type="gramStart"/>
      <w:r>
        <w:rPr>
          <w:rFonts w:ascii="仿宋" w:eastAsia="仿宋" w:hAnsi="仿宋" w:cs="仿宋" w:hint="eastAsia"/>
          <w:bCs/>
          <w:spacing w:val="-6"/>
          <w:kern w:val="28"/>
          <w:sz w:val="32"/>
          <w:szCs w:val="32"/>
        </w:rPr>
        <w:t>师素质</w:t>
      </w:r>
      <w:proofErr w:type="gramEnd"/>
      <w:r>
        <w:rPr>
          <w:rFonts w:ascii="仿宋" w:eastAsia="仿宋" w:hAnsi="仿宋" w:cs="仿宋" w:hint="eastAsia"/>
          <w:bCs/>
          <w:spacing w:val="-6"/>
          <w:kern w:val="28"/>
          <w:sz w:val="32"/>
          <w:szCs w:val="32"/>
        </w:rPr>
        <w:t>的教师48人，占专任教师总数 27.3%，比去年略有下降(见</w:t>
      </w:r>
      <w:r w:rsidRPr="000208AA">
        <w:rPr>
          <w:rFonts w:ascii="仿宋" w:eastAsia="仿宋" w:hAnsi="仿宋" w:cs="仿宋" w:hint="eastAsia"/>
          <w:bCs/>
          <w:spacing w:val="-6"/>
          <w:kern w:val="28"/>
          <w:sz w:val="32"/>
          <w:szCs w:val="32"/>
        </w:rPr>
        <w:t>表5</w:t>
      </w:r>
      <w:r>
        <w:rPr>
          <w:rFonts w:ascii="仿宋" w:eastAsia="仿宋" w:hAnsi="仿宋" w:cs="仿宋" w:hint="eastAsia"/>
          <w:bCs/>
          <w:spacing w:val="-6"/>
          <w:kern w:val="28"/>
          <w:sz w:val="32"/>
          <w:szCs w:val="32"/>
        </w:rPr>
        <w:t>)。</w:t>
      </w:r>
      <w:bookmarkStart w:id="21" w:name="_Toc438459696"/>
    </w:p>
    <w:p w14:paraId="5931E41A" w14:textId="6CECCC2B" w:rsidR="00B31D24" w:rsidRDefault="00AC6B6E">
      <w:pPr>
        <w:widowControl/>
        <w:spacing w:line="560" w:lineRule="exact"/>
        <w:ind w:firstLineChars="200" w:firstLine="418"/>
        <w:jc w:val="center"/>
        <w:rPr>
          <w:rFonts w:ascii="仿宋" w:eastAsia="仿宋" w:hAnsi="仿宋" w:cs="仿宋"/>
          <w:b/>
          <w:bCs/>
          <w:spacing w:val="-6"/>
          <w:kern w:val="28"/>
          <w:sz w:val="22"/>
          <w:szCs w:val="32"/>
        </w:rPr>
      </w:pPr>
      <w:r>
        <w:rPr>
          <w:rFonts w:ascii="仿宋" w:eastAsia="仿宋" w:hAnsi="仿宋" w:cs="仿宋" w:hint="eastAsia"/>
          <w:b/>
          <w:bCs/>
          <w:spacing w:val="-6"/>
          <w:kern w:val="28"/>
          <w:sz w:val="22"/>
          <w:szCs w:val="32"/>
        </w:rPr>
        <w:t>表</w:t>
      </w:r>
      <w:r w:rsidR="002D174F">
        <w:rPr>
          <w:rFonts w:ascii="仿宋" w:eastAsia="仿宋" w:hAnsi="仿宋" w:cs="仿宋" w:hint="eastAsia"/>
          <w:b/>
          <w:bCs/>
          <w:spacing w:val="-6"/>
          <w:kern w:val="28"/>
          <w:sz w:val="22"/>
          <w:szCs w:val="32"/>
        </w:rPr>
        <w:t>4</w:t>
      </w:r>
      <w:r>
        <w:rPr>
          <w:rFonts w:ascii="仿宋" w:eastAsia="仿宋" w:hAnsi="仿宋" w:cs="仿宋" w:hint="eastAsia"/>
          <w:b/>
          <w:bCs/>
          <w:spacing w:val="-6"/>
          <w:kern w:val="28"/>
          <w:sz w:val="22"/>
          <w:szCs w:val="32"/>
        </w:rPr>
        <w:t>：教师结构汇总</w:t>
      </w:r>
    </w:p>
    <w:tbl>
      <w:tblPr>
        <w:tblW w:w="7189" w:type="dxa"/>
        <w:jc w:val="center"/>
        <w:tblBorders>
          <w:insideH w:val="outset" w:sz="6" w:space="0" w:color="auto"/>
          <w:insideV w:val="outset" w:sz="6" w:space="0" w:color="auto"/>
        </w:tblBorders>
        <w:tblLayout w:type="fixed"/>
        <w:tblCellMar>
          <w:left w:w="0" w:type="dxa"/>
          <w:right w:w="0" w:type="dxa"/>
        </w:tblCellMar>
        <w:tblLook w:val="04A0" w:firstRow="1" w:lastRow="0" w:firstColumn="1" w:lastColumn="0" w:noHBand="0" w:noVBand="1"/>
      </w:tblPr>
      <w:tblGrid>
        <w:gridCol w:w="3174"/>
        <w:gridCol w:w="2294"/>
        <w:gridCol w:w="1721"/>
      </w:tblGrid>
      <w:tr w:rsidR="00B31D24" w14:paraId="37CF20C8" w14:textId="77777777">
        <w:trPr>
          <w:trHeight w:val="106"/>
          <w:jc w:val="center"/>
        </w:trPr>
        <w:tc>
          <w:tcPr>
            <w:tcW w:w="3174" w:type="dxa"/>
            <w:tcBorders>
              <w:top w:val="single" w:sz="8" w:space="0" w:color="008080"/>
              <w:left w:val="single" w:sz="8" w:space="0" w:color="008080"/>
              <w:bottom w:val="single" w:sz="8" w:space="0" w:color="008080"/>
              <w:right w:val="single" w:sz="8" w:space="0" w:color="008080"/>
            </w:tcBorders>
            <w:shd w:val="clear" w:color="auto" w:fill="3366FF"/>
            <w:tcMar>
              <w:left w:w="108" w:type="dxa"/>
              <w:right w:w="108" w:type="dxa"/>
            </w:tcMar>
            <w:vAlign w:val="center"/>
          </w:tcPr>
          <w:p w14:paraId="6A089215" w14:textId="77777777" w:rsidR="00B31D24" w:rsidRDefault="00AC6B6E">
            <w:r>
              <w:rPr>
                <w:rFonts w:hint="eastAsia"/>
                <w:b/>
              </w:rPr>
              <w:t>建设项目</w:t>
            </w:r>
          </w:p>
        </w:tc>
        <w:tc>
          <w:tcPr>
            <w:tcW w:w="2294" w:type="dxa"/>
            <w:tcBorders>
              <w:top w:val="single" w:sz="8" w:space="0" w:color="008080"/>
              <w:left w:val="nil"/>
              <w:bottom w:val="single" w:sz="8" w:space="0" w:color="008080"/>
              <w:right w:val="single" w:sz="8" w:space="0" w:color="008080"/>
            </w:tcBorders>
            <w:shd w:val="clear" w:color="auto" w:fill="3366FF"/>
            <w:tcMar>
              <w:left w:w="108" w:type="dxa"/>
              <w:right w:w="108" w:type="dxa"/>
            </w:tcMar>
            <w:vAlign w:val="center"/>
          </w:tcPr>
          <w:p w14:paraId="65D92B42" w14:textId="77777777" w:rsidR="00B31D24" w:rsidRDefault="00AC6B6E">
            <w:r>
              <w:rPr>
                <w:b/>
              </w:rPr>
              <w:t>20</w:t>
            </w:r>
            <w:r>
              <w:rPr>
                <w:rFonts w:hint="eastAsia"/>
                <w:b/>
              </w:rPr>
              <w:t>21</w:t>
            </w:r>
            <w:r>
              <w:rPr>
                <w:rFonts w:hint="eastAsia"/>
                <w:b/>
              </w:rPr>
              <w:t>年</w:t>
            </w:r>
          </w:p>
        </w:tc>
        <w:tc>
          <w:tcPr>
            <w:tcW w:w="1721" w:type="dxa"/>
            <w:tcBorders>
              <w:top w:val="single" w:sz="8" w:space="0" w:color="008080"/>
              <w:left w:val="nil"/>
              <w:bottom w:val="single" w:sz="8" w:space="0" w:color="008080"/>
              <w:right w:val="single" w:sz="8" w:space="0" w:color="008080"/>
            </w:tcBorders>
            <w:shd w:val="clear" w:color="auto" w:fill="3366FF"/>
            <w:tcMar>
              <w:left w:w="108" w:type="dxa"/>
              <w:right w:w="108" w:type="dxa"/>
            </w:tcMar>
            <w:vAlign w:val="center"/>
          </w:tcPr>
          <w:p w14:paraId="575D77F0" w14:textId="77777777" w:rsidR="00B31D24" w:rsidRDefault="00AC6B6E">
            <w:r>
              <w:rPr>
                <w:b/>
              </w:rPr>
              <w:t>20</w:t>
            </w:r>
            <w:r>
              <w:rPr>
                <w:rFonts w:hint="eastAsia"/>
                <w:b/>
              </w:rPr>
              <w:t>22</w:t>
            </w:r>
            <w:r>
              <w:rPr>
                <w:rFonts w:hint="eastAsia"/>
                <w:b/>
              </w:rPr>
              <w:t>年</w:t>
            </w:r>
          </w:p>
        </w:tc>
      </w:tr>
      <w:tr w:rsidR="00B31D24" w14:paraId="569CFAB3" w14:textId="77777777">
        <w:trPr>
          <w:trHeight w:val="83"/>
          <w:jc w:val="center"/>
        </w:trPr>
        <w:tc>
          <w:tcPr>
            <w:tcW w:w="3174" w:type="dxa"/>
            <w:tcBorders>
              <w:top w:val="nil"/>
              <w:left w:val="single" w:sz="8" w:space="0" w:color="008080"/>
              <w:bottom w:val="single" w:sz="8" w:space="0" w:color="008080"/>
              <w:right w:val="single" w:sz="8" w:space="0" w:color="008080"/>
            </w:tcBorders>
            <w:tcMar>
              <w:left w:w="108" w:type="dxa"/>
              <w:right w:w="108" w:type="dxa"/>
            </w:tcMar>
            <w:vAlign w:val="center"/>
          </w:tcPr>
          <w:p w14:paraId="20297665" w14:textId="77777777" w:rsidR="00B31D24" w:rsidRDefault="00AC6B6E">
            <w:r>
              <w:rPr>
                <w:rFonts w:hint="eastAsia"/>
              </w:rPr>
              <w:t>专业带头人（名）</w:t>
            </w:r>
          </w:p>
        </w:tc>
        <w:tc>
          <w:tcPr>
            <w:tcW w:w="2294" w:type="dxa"/>
            <w:tcBorders>
              <w:top w:val="nil"/>
              <w:left w:val="nil"/>
              <w:bottom w:val="single" w:sz="8" w:space="0" w:color="008080"/>
              <w:right w:val="single" w:sz="8" w:space="0" w:color="008080"/>
            </w:tcBorders>
            <w:tcMar>
              <w:left w:w="108" w:type="dxa"/>
              <w:right w:w="108" w:type="dxa"/>
            </w:tcMar>
            <w:vAlign w:val="center"/>
          </w:tcPr>
          <w:p w14:paraId="71AFBD15" w14:textId="77777777" w:rsidR="00B31D24" w:rsidRDefault="00AC6B6E">
            <w:r>
              <w:t>3</w:t>
            </w:r>
          </w:p>
        </w:tc>
        <w:tc>
          <w:tcPr>
            <w:tcW w:w="1721" w:type="dxa"/>
            <w:tcBorders>
              <w:top w:val="nil"/>
              <w:left w:val="nil"/>
              <w:bottom w:val="single" w:sz="8" w:space="0" w:color="008080"/>
              <w:right w:val="single" w:sz="8" w:space="0" w:color="008080"/>
            </w:tcBorders>
            <w:tcMar>
              <w:left w:w="108" w:type="dxa"/>
              <w:right w:w="108" w:type="dxa"/>
            </w:tcMar>
            <w:vAlign w:val="center"/>
          </w:tcPr>
          <w:p w14:paraId="7DF5B7E6" w14:textId="77777777" w:rsidR="00B31D24" w:rsidRDefault="00AC6B6E">
            <w:r>
              <w:rPr>
                <w:rFonts w:hint="eastAsia"/>
              </w:rPr>
              <w:t>4</w:t>
            </w:r>
          </w:p>
        </w:tc>
      </w:tr>
      <w:tr w:rsidR="00B31D24" w14:paraId="27480A66" w14:textId="77777777">
        <w:trPr>
          <w:trHeight w:val="83"/>
          <w:jc w:val="center"/>
        </w:trPr>
        <w:tc>
          <w:tcPr>
            <w:tcW w:w="3174" w:type="dxa"/>
            <w:tcBorders>
              <w:top w:val="nil"/>
              <w:left w:val="single" w:sz="8" w:space="0" w:color="008080"/>
              <w:bottom w:val="single" w:sz="8" w:space="0" w:color="008080"/>
              <w:right w:val="single" w:sz="8" w:space="0" w:color="008080"/>
            </w:tcBorders>
            <w:tcMar>
              <w:left w:w="108" w:type="dxa"/>
              <w:right w:w="108" w:type="dxa"/>
            </w:tcMar>
            <w:vAlign w:val="center"/>
          </w:tcPr>
          <w:p w14:paraId="5F4A8083" w14:textId="77777777" w:rsidR="00B31D24" w:rsidRDefault="00AC6B6E">
            <w:r>
              <w:rPr>
                <w:rFonts w:hint="eastAsia"/>
              </w:rPr>
              <w:t>名师工作室（</w:t>
            </w:r>
            <w:proofErr w:type="gramStart"/>
            <w:r>
              <w:rPr>
                <w:rFonts w:hint="eastAsia"/>
              </w:rPr>
              <w:t>个</w:t>
            </w:r>
            <w:proofErr w:type="gramEnd"/>
            <w:r>
              <w:rPr>
                <w:rFonts w:hint="eastAsia"/>
              </w:rPr>
              <w:t>）</w:t>
            </w:r>
          </w:p>
        </w:tc>
        <w:tc>
          <w:tcPr>
            <w:tcW w:w="2294" w:type="dxa"/>
            <w:tcBorders>
              <w:top w:val="nil"/>
              <w:left w:val="nil"/>
              <w:bottom w:val="single" w:sz="8" w:space="0" w:color="008080"/>
              <w:right w:val="single" w:sz="8" w:space="0" w:color="008080"/>
            </w:tcBorders>
            <w:tcMar>
              <w:left w:w="108" w:type="dxa"/>
              <w:right w:w="108" w:type="dxa"/>
            </w:tcMar>
            <w:vAlign w:val="center"/>
          </w:tcPr>
          <w:p w14:paraId="4831197A" w14:textId="77777777" w:rsidR="00B31D24" w:rsidRDefault="00AC6B6E">
            <w:r>
              <w:rPr>
                <w:rFonts w:hint="eastAsia"/>
              </w:rPr>
              <w:t>2</w:t>
            </w:r>
          </w:p>
        </w:tc>
        <w:tc>
          <w:tcPr>
            <w:tcW w:w="1721" w:type="dxa"/>
            <w:tcBorders>
              <w:top w:val="nil"/>
              <w:left w:val="nil"/>
              <w:bottom w:val="single" w:sz="8" w:space="0" w:color="008080"/>
              <w:right w:val="single" w:sz="8" w:space="0" w:color="008080"/>
            </w:tcBorders>
            <w:tcMar>
              <w:left w:w="108" w:type="dxa"/>
              <w:right w:w="108" w:type="dxa"/>
            </w:tcMar>
            <w:vAlign w:val="center"/>
          </w:tcPr>
          <w:p w14:paraId="1EAB28C7" w14:textId="77777777" w:rsidR="00B31D24" w:rsidRDefault="00AC6B6E">
            <w:r>
              <w:rPr>
                <w:rFonts w:hint="eastAsia"/>
              </w:rPr>
              <w:t>4</w:t>
            </w:r>
          </w:p>
        </w:tc>
      </w:tr>
      <w:tr w:rsidR="00B31D24" w14:paraId="188BF3EE" w14:textId="77777777">
        <w:trPr>
          <w:trHeight w:val="83"/>
          <w:jc w:val="center"/>
        </w:trPr>
        <w:tc>
          <w:tcPr>
            <w:tcW w:w="3174" w:type="dxa"/>
            <w:tcBorders>
              <w:top w:val="nil"/>
              <w:left w:val="single" w:sz="8" w:space="0" w:color="008080"/>
              <w:bottom w:val="single" w:sz="8" w:space="0" w:color="008080"/>
              <w:right w:val="single" w:sz="8" w:space="0" w:color="008080"/>
            </w:tcBorders>
            <w:tcMar>
              <w:left w:w="108" w:type="dxa"/>
              <w:right w:w="108" w:type="dxa"/>
            </w:tcMar>
            <w:vAlign w:val="center"/>
          </w:tcPr>
          <w:p w14:paraId="11C3B610" w14:textId="77777777" w:rsidR="00B31D24" w:rsidRDefault="00AC6B6E">
            <w:r>
              <w:rPr>
                <w:rFonts w:hint="eastAsia"/>
              </w:rPr>
              <w:t>双师型教师（名）</w:t>
            </w:r>
          </w:p>
        </w:tc>
        <w:tc>
          <w:tcPr>
            <w:tcW w:w="2294" w:type="dxa"/>
            <w:tcBorders>
              <w:top w:val="nil"/>
              <w:left w:val="nil"/>
              <w:bottom w:val="single" w:sz="8" w:space="0" w:color="008080"/>
              <w:right w:val="single" w:sz="8" w:space="0" w:color="008080"/>
            </w:tcBorders>
            <w:tcMar>
              <w:left w:w="108" w:type="dxa"/>
              <w:right w:w="108" w:type="dxa"/>
            </w:tcMar>
            <w:vAlign w:val="center"/>
          </w:tcPr>
          <w:p w14:paraId="1C2C3079" w14:textId="77777777" w:rsidR="00B31D24" w:rsidRDefault="00AC6B6E">
            <w:r>
              <w:rPr>
                <w:rFonts w:hint="eastAsia"/>
              </w:rPr>
              <w:t>48</w:t>
            </w:r>
          </w:p>
        </w:tc>
        <w:tc>
          <w:tcPr>
            <w:tcW w:w="1721" w:type="dxa"/>
            <w:tcBorders>
              <w:top w:val="nil"/>
              <w:left w:val="nil"/>
              <w:bottom w:val="single" w:sz="8" w:space="0" w:color="008080"/>
              <w:right w:val="single" w:sz="8" w:space="0" w:color="008080"/>
            </w:tcBorders>
            <w:tcMar>
              <w:left w:w="108" w:type="dxa"/>
              <w:right w:w="108" w:type="dxa"/>
            </w:tcMar>
            <w:vAlign w:val="center"/>
          </w:tcPr>
          <w:p w14:paraId="664C4F52" w14:textId="77777777" w:rsidR="00B31D24" w:rsidRDefault="00AC6B6E">
            <w:r>
              <w:rPr>
                <w:rFonts w:hint="eastAsia"/>
              </w:rPr>
              <w:t>48</w:t>
            </w:r>
          </w:p>
        </w:tc>
      </w:tr>
      <w:tr w:rsidR="00B31D24" w14:paraId="4A22406B" w14:textId="77777777">
        <w:trPr>
          <w:trHeight w:val="83"/>
          <w:jc w:val="center"/>
        </w:trPr>
        <w:tc>
          <w:tcPr>
            <w:tcW w:w="3174" w:type="dxa"/>
            <w:tcBorders>
              <w:top w:val="nil"/>
              <w:left w:val="single" w:sz="8" w:space="0" w:color="008080"/>
              <w:bottom w:val="single" w:sz="8" w:space="0" w:color="008080"/>
              <w:right w:val="single" w:sz="8" w:space="0" w:color="008080"/>
            </w:tcBorders>
            <w:tcMar>
              <w:left w:w="108" w:type="dxa"/>
              <w:right w:w="108" w:type="dxa"/>
            </w:tcMar>
            <w:vAlign w:val="center"/>
          </w:tcPr>
          <w:p w14:paraId="4C199D98" w14:textId="77777777" w:rsidR="00B31D24" w:rsidRDefault="00AC6B6E">
            <w:r>
              <w:rPr>
                <w:rFonts w:hint="eastAsia"/>
              </w:rPr>
              <w:t>高级职称（名）</w:t>
            </w:r>
          </w:p>
        </w:tc>
        <w:tc>
          <w:tcPr>
            <w:tcW w:w="2294" w:type="dxa"/>
            <w:tcBorders>
              <w:top w:val="nil"/>
              <w:left w:val="nil"/>
              <w:bottom w:val="single" w:sz="8" w:space="0" w:color="008080"/>
              <w:right w:val="single" w:sz="8" w:space="0" w:color="008080"/>
            </w:tcBorders>
            <w:tcMar>
              <w:left w:w="108" w:type="dxa"/>
              <w:right w:w="108" w:type="dxa"/>
            </w:tcMar>
            <w:vAlign w:val="center"/>
          </w:tcPr>
          <w:p w14:paraId="0DBFA989" w14:textId="77777777" w:rsidR="00B31D24" w:rsidRDefault="00AC6B6E">
            <w:r>
              <w:rPr>
                <w:rFonts w:hint="eastAsia"/>
              </w:rPr>
              <w:t>48</w:t>
            </w:r>
          </w:p>
        </w:tc>
        <w:tc>
          <w:tcPr>
            <w:tcW w:w="1721" w:type="dxa"/>
            <w:tcBorders>
              <w:top w:val="nil"/>
              <w:left w:val="nil"/>
              <w:bottom w:val="single" w:sz="8" w:space="0" w:color="008080"/>
              <w:right w:val="single" w:sz="8" w:space="0" w:color="008080"/>
            </w:tcBorders>
            <w:tcMar>
              <w:left w:w="108" w:type="dxa"/>
              <w:right w:w="108" w:type="dxa"/>
            </w:tcMar>
            <w:vAlign w:val="center"/>
          </w:tcPr>
          <w:p w14:paraId="0CD7B408" w14:textId="77777777" w:rsidR="00B31D24" w:rsidRDefault="00AC6B6E">
            <w:r>
              <w:rPr>
                <w:rFonts w:hint="eastAsia"/>
              </w:rPr>
              <w:t>47</w:t>
            </w:r>
          </w:p>
        </w:tc>
      </w:tr>
      <w:tr w:rsidR="00B31D24" w14:paraId="2DF092B5" w14:textId="77777777">
        <w:trPr>
          <w:trHeight w:val="83"/>
          <w:jc w:val="center"/>
        </w:trPr>
        <w:tc>
          <w:tcPr>
            <w:tcW w:w="3174" w:type="dxa"/>
            <w:tcBorders>
              <w:top w:val="nil"/>
              <w:left w:val="single" w:sz="8" w:space="0" w:color="008080"/>
              <w:bottom w:val="single" w:sz="8" w:space="0" w:color="008080"/>
              <w:right w:val="single" w:sz="8" w:space="0" w:color="008080"/>
            </w:tcBorders>
            <w:tcMar>
              <w:left w:w="108" w:type="dxa"/>
              <w:right w:w="108" w:type="dxa"/>
            </w:tcMar>
            <w:vAlign w:val="center"/>
          </w:tcPr>
          <w:p w14:paraId="1F0E147A" w14:textId="77777777" w:rsidR="00B31D24" w:rsidRDefault="00AC6B6E">
            <w:r>
              <w:rPr>
                <w:rFonts w:hint="eastAsia"/>
              </w:rPr>
              <w:t>研究生学位（名）</w:t>
            </w:r>
          </w:p>
        </w:tc>
        <w:tc>
          <w:tcPr>
            <w:tcW w:w="2294" w:type="dxa"/>
            <w:tcBorders>
              <w:top w:val="nil"/>
              <w:left w:val="nil"/>
              <w:bottom w:val="single" w:sz="8" w:space="0" w:color="008080"/>
              <w:right w:val="single" w:sz="8" w:space="0" w:color="008080"/>
            </w:tcBorders>
            <w:tcMar>
              <w:left w:w="108" w:type="dxa"/>
              <w:right w:w="108" w:type="dxa"/>
            </w:tcMar>
            <w:vAlign w:val="center"/>
          </w:tcPr>
          <w:p w14:paraId="7A344A5C" w14:textId="77777777" w:rsidR="00B31D24" w:rsidRDefault="00AC6B6E">
            <w:r>
              <w:rPr>
                <w:rFonts w:hint="eastAsia"/>
              </w:rPr>
              <w:t>4</w:t>
            </w:r>
          </w:p>
        </w:tc>
        <w:tc>
          <w:tcPr>
            <w:tcW w:w="1721" w:type="dxa"/>
            <w:tcBorders>
              <w:top w:val="nil"/>
              <w:left w:val="nil"/>
              <w:bottom w:val="single" w:sz="8" w:space="0" w:color="008080"/>
              <w:right w:val="single" w:sz="8" w:space="0" w:color="008080"/>
            </w:tcBorders>
            <w:tcMar>
              <w:left w:w="108" w:type="dxa"/>
              <w:right w:w="108" w:type="dxa"/>
            </w:tcMar>
            <w:vAlign w:val="center"/>
          </w:tcPr>
          <w:p w14:paraId="4315948C" w14:textId="77777777" w:rsidR="00B31D24" w:rsidRDefault="00AC6B6E">
            <w:r>
              <w:rPr>
                <w:rFonts w:hint="eastAsia"/>
              </w:rPr>
              <w:t>4</w:t>
            </w:r>
          </w:p>
        </w:tc>
      </w:tr>
      <w:tr w:rsidR="00B31D24" w14:paraId="14CDBBDB" w14:textId="77777777">
        <w:trPr>
          <w:trHeight w:val="83"/>
          <w:jc w:val="center"/>
        </w:trPr>
        <w:tc>
          <w:tcPr>
            <w:tcW w:w="3174" w:type="dxa"/>
            <w:tcBorders>
              <w:top w:val="nil"/>
              <w:left w:val="single" w:sz="8" w:space="0" w:color="008080"/>
              <w:bottom w:val="single" w:sz="8" w:space="0" w:color="008080"/>
              <w:right w:val="single" w:sz="8" w:space="0" w:color="008080"/>
            </w:tcBorders>
            <w:tcMar>
              <w:left w:w="108" w:type="dxa"/>
              <w:right w:w="108" w:type="dxa"/>
            </w:tcMar>
            <w:vAlign w:val="center"/>
          </w:tcPr>
          <w:p w14:paraId="0138E70D" w14:textId="77777777" w:rsidR="00B31D24" w:rsidRDefault="00AC6B6E">
            <w:r>
              <w:rPr>
                <w:rFonts w:hint="eastAsia"/>
              </w:rPr>
              <w:t>双师占专任教师比例</w:t>
            </w:r>
          </w:p>
        </w:tc>
        <w:tc>
          <w:tcPr>
            <w:tcW w:w="2294" w:type="dxa"/>
            <w:tcBorders>
              <w:top w:val="nil"/>
              <w:left w:val="nil"/>
              <w:bottom w:val="single" w:sz="8" w:space="0" w:color="008080"/>
              <w:right w:val="single" w:sz="8" w:space="0" w:color="008080"/>
            </w:tcBorders>
            <w:tcMar>
              <w:left w:w="108" w:type="dxa"/>
              <w:right w:w="108" w:type="dxa"/>
            </w:tcMar>
            <w:vAlign w:val="center"/>
          </w:tcPr>
          <w:p w14:paraId="7F048129" w14:textId="77777777" w:rsidR="00B31D24" w:rsidRDefault="00AC6B6E">
            <w:r>
              <w:rPr>
                <w:rFonts w:hint="eastAsia"/>
              </w:rPr>
              <w:t>27.5</w:t>
            </w:r>
            <w:r>
              <w:t>%</w:t>
            </w:r>
          </w:p>
        </w:tc>
        <w:tc>
          <w:tcPr>
            <w:tcW w:w="1721" w:type="dxa"/>
            <w:tcBorders>
              <w:top w:val="nil"/>
              <w:left w:val="nil"/>
              <w:bottom w:val="single" w:sz="8" w:space="0" w:color="008080"/>
              <w:right w:val="single" w:sz="8" w:space="0" w:color="008080"/>
            </w:tcBorders>
            <w:tcMar>
              <w:left w:w="108" w:type="dxa"/>
              <w:right w:w="108" w:type="dxa"/>
            </w:tcMar>
            <w:vAlign w:val="center"/>
          </w:tcPr>
          <w:p w14:paraId="6ADBFEE0" w14:textId="77777777" w:rsidR="00B31D24" w:rsidRDefault="00AC6B6E">
            <w:r>
              <w:rPr>
                <w:rFonts w:hint="eastAsia"/>
              </w:rPr>
              <w:t>27.3</w:t>
            </w:r>
            <w:r>
              <w:t>%</w:t>
            </w:r>
          </w:p>
        </w:tc>
      </w:tr>
      <w:bookmarkEnd w:id="21"/>
    </w:tbl>
    <w:p w14:paraId="5E0A7F8B" w14:textId="77777777" w:rsidR="00060314" w:rsidRDefault="00060314" w:rsidP="00177DD3">
      <w:pPr>
        <w:spacing w:line="560" w:lineRule="exact"/>
        <w:ind w:firstLineChars="200" w:firstLine="598"/>
        <w:rPr>
          <w:rFonts w:ascii="仿宋" w:eastAsia="仿宋" w:hAnsi="仿宋" w:cs="仿宋"/>
          <w:b/>
          <w:bCs/>
          <w:color w:val="000000"/>
          <w:spacing w:val="-11"/>
          <w:sz w:val="32"/>
          <w:szCs w:val="32"/>
        </w:rPr>
      </w:pPr>
    </w:p>
    <w:p w14:paraId="33AC8A5D" w14:textId="77777777" w:rsidR="00B31D24" w:rsidRDefault="00AC6B6E" w:rsidP="00177DD3">
      <w:pPr>
        <w:spacing w:line="560" w:lineRule="exact"/>
        <w:ind w:firstLineChars="200" w:firstLine="598"/>
        <w:rPr>
          <w:rFonts w:ascii="仿宋" w:eastAsia="仿宋" w:hAnsi="仿宋" w:cs="仿宋"/>
          <w:color w:val="000000"/>
          <w:spacing w:val="-11"/>
          <w:sz w:val="32"/>
          <w:szCs w:val="32"/>
        </w:rPr>
      </w:pPr>
      <w:r>
        <w:rPr>
          <w:rFonts w:ascii="仿宋" w:eastAsia="仿宋" w:hAnsi="仿宋" w:cs="仿宋" w:hint="eastAsia"/>
          <w:b/>
          <w:bCs/>
          <w:color w:val="000000"/>
          <w:spacing w:val="-11"/>
          <w:sz w:val="32"/>
          <w:szCs w:val="32"/>
        </w:rPr>
        <w:lastRenderedPageBreak/>
        <w:t>2.6.2建立健全管理与培养机制</w:t>
      </w:r>
    </w:p>
    <w:p w14:paraId="4E737EA1" w14:textId="77777777" w:rsidR="0026468B" w:rsidRDefault="00AC6B6E" w:rsidP="00EF08AC">
      <w:pPr>
        <w:spacing w:line="560" w:lineRule="exact"/>
        <w:ind w:firstLineChars="200" w:firstLine="596"/>
        <w:rPr>
          <w:rFonts w:ascii="仿宋" w:eastAsia="仿宋" w:hAnsi="仿宋" w:cs="仿宋"/>
          <w:spacing w:val="-6"/>
          <w:kern w:val="28"/>
          <w:sz w:val="32"/>
          <w:szCs w:val="32"/>
        </w:rPr>
      </w:pPr>
      <w:r>
        <w:rPr>
          <w:rFonts w:ascii="仿宋" w:eastAsia="仿宋" w:hAnsi="仿宋" w:cs="仿宋" w:hint="eastAsia"/>
          <w:color w:val="000000"/>
          <w:spacing w:val="-11"/>
          <w:sz w:val="32"/>
          <w:szCs w:val="32"/>
        </w:rPr>
        <w:t>学校制定了教师队伍建设规划，深入开展师德师风教育，多途径提升教师的职业素养，创新教师成长激励机制，关心关爱教师的生活，加大经费投入为教师进修交流成长搭建平台，提供方便。坚持“引进来”和“走出去”相结合，利用校本培训、国培省培、企业实践、校际交流、能手评选等多种途径实施名师培养工程，把教师企业实践制度化、常态化，推行“135”（即</w:t>
      </w:r>
      <w:proofErr w:type="gramStart"/>
      <w:r>
        <w:rPr>
          <w:rFonts w:ascii="仿宋" w:eastAsia="仿宋" w:hAnsi="仿宋" w:cs="仿宋" w:hint="eastAsia"/>
          <w:color w:val="000000"/>
          <w:spacing w:val="-11"/>
          <w:sz w:val="32"/>
          <w:szCs w:val="32"/>
        </w:rPr>
        <w:t>一</w:t>
      </w:r>
      <w:proofErr w:type="gramEnd"/>
      <w:r>
        <w:rPr>
          <w:rFonts w:ascii="仿宋" w:eastAsia="仿宋" w:hAnsi="仿宋" w:cs="仿宋" w:hint="eastAsia"/>
          <w:color w:val="000000"/>
          <w:spacing w:val="-11"/>
          <w:sz w:val="32"/>
          <w:szCs w:val="32"/>
        </w:rPr>
        <w:t>年成内行、三年成骨干、五年成名师）的梯度培养模式。本年度先后选送教师30人次到陕西工业职业技术学院、西北农林科技大学等参加网上网下培训，多名教师到企业教学实践，提升教学水平，提高教学质量，为学校发展建设提供人才支撑。</w:t>
      </w:r>
      <w:r>
        <w:rPr>
          <w:rFonts w:ascii="仿宋" w:eastAsia="仿宋" w:hAnsi="仿宋" w:cs="仿宋" w:hint="eastAsia"/>
          <w:spacing w:val="-6"/>
          <w:kern w:val="28"/>
          <w:sz w:val="32"/>
          <w:szCs w:val="32"/>
        </w:rPr>
        <w:t>邀请省级职教专家惠均芳、李萍来校作职教政策解读、教师专业成长主题报告，促进教师专业成长。</w:t>
      </w:r>
    </w:p>
    <w:p w14:paraId="7D44E866" w14:textId="5BED3E7A" w:rsidR="00EF08AC" w:rsidRPr="0026468B" w:rsidRDefault="0026468B" w:rsidP="0026468B">
      <w:pPr>
        <w:spacing w:line="560" w:lineRule="exact"/>
        <w:ind w:firstLineChars="200" w:firstLine="458"/>
        <w:jc w:val="center"/>
        <w:rPr>
          <w:rFonts w:ascii="仿宋" w:eastAsia="仿宋" w:hAnsi="仿宋" w:cs="仿宋"/>
          <w:b/>
          <w:noProof/>
          <w:spacing w:val="-6"/>
          <w:kern w:val="28"/>
          <w:sz w:val="32"/>
          <w:szCs w:val="32"/>
        </w:rPr>
      </w:pPr>
      <w:r w:rsidRPr="0026468B">
        <w:rPr>
          <w:rFonts w:ascii="仿宋" w:eastAsia="仿宋" w:hAnsi="仿宋" w:cs="仿宋" w:hint="eastAsia"/>
          <w:b/>
          <w:spacing w:val="-6"/>
          <w:kern w:val="28"/>
          <w:sz w:val="24"/>
          <w:szCs w:val="32"/>
        </w:rPr>
        <w:t>表</w:t>
      </w:r>
      <w:r w:rsidR="002D174F">
        <w:rPr>
          <w:rFonts w:ascii="仿宋" w:eastAsia="仿宋" w:hAnsi="仿宋" w:cs="仿宋" w:hint="eastAsia"/>
          <w:b/>
          <w:spacing w:val="-6"/>
          <w:kern w:val="28"/>
          <w:sz w:val="24"/>
          <w:szCs w:val="32"/>
        </w:rPr>
        <w:t>5</w:t>
      </w:r>
      <w:r w:rsidRPr="0026468B">
        <w:rPr>
          <w:rFonts w:ascii="仿宋" w:eastAsia="仿宋" w:hAnsi="仿宋" w:cs="仿宋" w:hint="eastAsia"/>
          <w:b/>
          <w:spacing w:val="-6"/>
          <w:kern w:val="28"/>
          <w:sz w:val="24"/>
          <w:szCs w:val="32"/>
        </w:rPr>
        <w:t>：教师</w:t>
      </w:r>
      <w:proofErr w:type="gramStart"/>
      <w:r w:rsidRPr="0026468B">
        <w:rPr>
          <w:rFonts w:ascii="仿宋" w:eastAsia="仿宋" w:hAnsi="仿宋" w:cs="仿宋" w:hint="eastAsia"/>
          <w:b/>
          <w:spacing w:val="-6"/>
          <w:kern w:val="28"/>
          <w:sz w:val="24"/>
          <w:szCs w:val="32"/>
        </w:rPr>
        <w:t>参加国培省培</w:t>
      </w:r>
      <w:proofErr w:type="gramEnd"/>
      <w:r w:rsidRPr="0026468B">
        <w:rPr>
          <w:rFonts w:ascii="仿宋" w:eastAsia="仿宋" w:hAnsi="仿宋" w:cs="仿宋" w:hint="eastAsia"/>
          <w:b/>
          <w:spacing w:val="-6"/>
          <w:kern w:val="28"/>
          <w:sz w:val="24"/>
          <w:szCs w:val="32"/>
        </w:rPr>
        <w:t>汇总</w:t>
      </w:r>
    </w:p>
    <w:tbl>
      <w:tblPr>
        <w:tblW w:w="8220" w:type="dxa"/>
        <w:tblInd w:w="93" w:type="dxa"/>
        <w:tblLook w:val="04A0" w:firstRow="1" w:lastRow="0" w:firstColumn="1" w:lastColumn="0" w:noHBand="0" w:noVBand="1"/>
      </w:tblPr>
      <w:tblGrid>
        <w:gridCol w:w="1080"/>
        <w:gridCol w:w="1300"/>
        <w:gridCol w:w="4760"/>
        <w:gridCol w:w="1080"/>
      </w:tblGrid>
      <w:tr w:rsidR="00EF08AC" w:rsidRPr="00EF08AC" w14:paraId="14186B1A" w14:textId="77777777" w:rsidTr="00EF08AC">
        <w:trPr>
          <w:trHeight w:val="270"/>
        </w:trPr>
        <w:tc>
          <w:tcPr>
            <w:tcW w:w="1080" w:type="dxa"/>
            <w:tcBorders>
              <w:top w:val="single" w:sz="4" w:space="0" w:color="auto"/>
              <w:left w:val="single" w:sz="4" w:space="0" w:color="auto"/>
              <w:bottom w:val="single" w:sz="4" w:space="0" w:color="auto"/>
              <w:right w:val="single" w:sz="4" w:space="0" w:color="auto"/>
            </w:tcBorders>
            <w:shd w:val="clear" w:color="000000" w:fill="8DB4E2"/>
            <w:noWrap/>
            <w:vAlign w:val="center"/>
            <w:hideMark/>
          </w:tcPr>
          <w:p w14:paraId="5794905B" w14:textId="77777777" w:rsidR="00EF08AC" w:rsidRPr="00EF08AC" w:rsidRDefault="00EF08AC" w:rsidP="00EF08AC">
            <w:pPr>
              <w:widowControl/>
              <w:jc w:val="center"/>
              <w:rPr>
                <w:rFonts w:ascii="宋体" w:eastAsia="宋体" w:hAnsi="宋体" w:cs="宋体"/>
                <w:b/>
                <w:bCs/>
                <w:color w:val="000000"/>
                <w:kern w:val="0"/>
                <w:sz w:val="22"/>
              </w:rPr>
            </w:pPr>
            <w:r w:rsidRPr="00EF08AC">
              <w:rPr>
                <w:rFonts w:ascii="宋体" w:eastAsia="宋体" w:hAnsi="宋体" w:cs="宋体" w:hint="eastAsia"/>
                <w:b/>
                <w:bCs/>
                <w:color w:val="000000"/>
                <w:kern w:val="0"/>
                <w:sz w:val="22"/>
              </w:rPr>
              <w:t>姓名</w:t>
            </w:r>
          </w:p>
        </w:tc>
        <w:tc>
          <w:tcPr>
            <w:tcW w:w="1300" w:type="dxa"/>
            <w:tcBorders>
              <w:top w:val="single" w:sz="4" w:space="0" w:color="auto"/>
              <w:left w:val="nil"/>
              <w:bottom w:val="single" w:sz="4" w:space="0" w:color="auto"/>
              <w:right w:val="single" w:sz="4" w:space="0" w:color="auto"/>
            </w:tcBorders>
            <w:shd w:val="clear" w:color="000000" w:fill="8DB4E2"/>
            <w:noWrap/>
            <w:vAlign w:val="center"/>
            <w:hideMark/>
          </w:tcPr>
          <w:p w14:paraId="7972E446" w14:textId="77777777" w:rsidR="00EF08AC" w:rsidRPr="00EF08AC" w:rsidRDefault="00EF08AC" w:rsidP="00EF08AC">
            <w:pPr>
              <w:widowControl/>
              <w:jc w:val="center"/>
              <w:rPr>
                <w:rFonts w:ascii="宋体" w:eastAsia="宋体" w:hAnsi="宋体" w:cs="宋体"/>
                <w:b/>
                <w:bCs/>
                <w:color w:val="000000"/>
                <w:kern w:val="0"/>
                <w:sz w:val="22"/>
              </w:rPr>
            </w:pPr>
            <w:r w:rsidRPr="00EF08AC">
              <w:rPr>
                <w:rFonts w:ascii="宋体" w:eastAsia="宋体" w:hAnsi="宋体" w:cs="宋体" w:hint="eastAsia"/>
                <w:b/>
                <w:bCs/>
                <w:color w:val="000000"/>
                <w:kern w:val="0"/>
                <w:sz w:val="22"/>
              </w:rPr>
              <w:t>所教专业</w:t>
            </w:r>
          </w:p>
        </w:tc>
        <w:tc>
          <w:tcPr>
            <w:tcW w:w="4760" w:type="dxa"/>
            <w:tcBorders>
              <w:top w:val="single" w:sz="4" w:space="0" w:color="auto"/>
              <w:left w:val="nil"/>
              <w:bottom w:val="single" w:sz="4" w:space="0" w:color="auto"/>
              <w:right w:val="single" w:sz="4" w:space="0" w:color="auto"/>
            </w:tcBorders>
            <w:shd w:val="clear" w:color="000000" w:fill="8DB4E2"/>
            <w:noWrap/>
            <w:vAlign w:val="center"/>
            <w:hideMark/>
          </w:tcPr>
          <w:p w14:paraId="47AC3CE0" w14:textId="77777777" w:rsidR="00EF08AC" w:rsidRPr="00EF08AC" w:rsidRDefault="00EF08AC" w:rsidP="00EF08AC">
            <w:pPr>
              <w:widowControl/>
              <w:jc w:val="center"/>
              <w:rPr>
                <w:rFonts w:ascii="宋体" w:eastAsia="宋体" w:hAnsi="宋体" w:cs="宋体"/>
                <w:b/>
                <w:bCs/>
                <w:color w:val="000000"/>
                <w:kern w:val="0"/>
                <w:sz w:val="22"/>
              </w:rPr>
            </w:pPr>
            <w:r w:rsidRPr="00EF08AC">
              <w:rPr>
                <w:rFonts w:ascii="宋体" w:eastAsia="宋体" w:hAnsi="宋体" w:cs="宋体" w:hint="eastAsia"/>
                <w:b/>
                <w:bCs/>
                <w:color w:val="000000"/>
                <w:kern w:val="0"/>
                <w:sz w:val="22"/>
              </w:rPr>
              <w:t>参训项目（专业）名称</w:t>
            </w:r>
          </w:p>
        </w:tc>
        <w:tc>
          <w:tcPr>
            <w:tcW w:w="1080" w:type="dxa"/>
            <w:tcBorders>
              <w:top w:val="single" w:sz="4" w:space="0" w:color="auto"/>
              <w:left w:val="nil"/>
              <w:bottom w:val="single" w:sz="4" w:space="0" w:color="auto"/>
              <w:right w:val="single" w:sz="4" w:space="0" w:color="auto"/>
            </w:tcBorders>
            <w:shd w:val="clear" w:color="000000" w:fill="8DB4E2"/>
            <w:noWrap/>
            <w:vAlign w:val="center"/>
            <w:hideMark/>
          </w:tcPr>
          <w:p w14:paraId="35A8497F" w14:textId="77777777" w:rsidR="00EF08AC" w:rsidRPr="00EF08AC" w:rsidRDefault="00EF08AC" w:rsidP="00EF08AC">
            <w:pPr>
              <w:widowControl/>
              <w:jc w:val="center"/>
              <w:rPr>
                <w:rFonts w:ascii="宋体" w:eastAsia="宋体" w:hAnsi="宋体" w:cs="宋体"/>
                <w:b/>
                <w:bCs/>
                <w:color w:val="000000"/>
                <w:kern w:val="0"/>
                <w:sz w:val="22"/>
              </w:rPr>
            </w:pPr>
            <w:r w:rsidRPr="00EF08AC">
              <w:rPr>
                <w:rFonts w:ascii="宋体" w:eastAsia="宋体" w:hAnsi="宋体" w:cs="宋体" w:hint="eastAsia"/>
                <w:b/>
                <w:bCs/>
                <w:color w:val="000000"/>
                <w:kern w:val="0"/>
                <w:sz w:val="22"/>
              </w:rPr>
              <w:t>备注</w:t>
            </w:r>
          </w:p>
        </w:tc>
      </w:tr>
      <w:tr w:rsidR="00EF08AC" w:rsidRPr="00EF08AC" w14:paraId="6977424D" w14:textId="77777777" w:rsidTr="00EF08AC">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07D16F62"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李莉</w:t>
            </w:r>
          </w:p>
        </w:tc>
        <w:tc>
          <w:tcPr>
            <w:tcW w:w="1300" w:type="dxa"/>
            <w:tcBorders>
              <w:top w:val="nil"/>
              <w:left w:val="nil"/>
              <w:bottom w:val="single" w:sz="4" w:space="0" w:color="auto"/>
              <w:right w:val="single" w:sz="4" w:space="0" w:color="auto"/>
            </w:tcBorders>
            <w:shd w:val="clear" w:color="auto" w:fill="auto"/>
            <w:noWrap/>
            <w:vAlign w:val="center"/>
            <w:hideMark/>
          </w:tcPr>
          <w:p w14:paraId="08AAB927"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美术绘画</w:t>
            </w:r>
          </w:p>
        </w:tc>
        <w:tc>
          <w:tcPr>
            <w:tcW w:w="4760" w:type="dxa"/>
            <w:tcBorders>
              <w:top w:val="nil"/>
              <w:left w:val="nil"/>
              <w:bottom w:val="single" w:sz="4" w:space="0" w:color="auto"/>
              <w:right w:val="single" w:sz="4" w:space="0" w:color="auto"/>
            </w:tcBorders>
            <w:shd w:val="clear" w:color="auto" w:fill="auto"/>
            <w:noWrap/>
            <w:vAlign w:val="center"/>
            <w:hideMark/>
          </w:tcPr>
          <w:p w14:paraId="188DC9A3"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课程</w:t>
            </w:r>
            <w:proofErr w:type="gramStart"/>
            <w:r w:rsidRPr="00EF08AC">
              <w:rPr>
                <w:rFonts w:ascii="宋体" w:eastAsia="宋体" w:hAnsi="宋体" w:cs="宋体" w:hint="eastAsia"/>
                <w:color w:val="000000"/>
                <w:kern w:val="0"/>
                <w:sz w:val="22"/>
              </w:rPr>
              <w:t>思政实施</w:t>
            </w:r>
            <w:proofErr w:type="gramEnd"/>
            <w:r w:rsidRPr="00EF08AC">
              <w:rPr>
                <w:rFonts w:ascii="宋体" w:eastAsia="宋体" w:hAnsi="宋体" w:cs="宋体" w:hint="eastAsia"/>
                <w:color w:val="000000"/>
                <w:kern w:val="0"/>
                <w:sz w:val="22"/>
              </w:rPr>
              <w:t xml:space="preserve">能力提升培训 </w:t>
            </w:r>
          </w:p>
        </w:tc>
        <w:tc>
          <w:tcPr>
            <w:tcW w:w="1080" w:type="dxa"/>
            <w:tcBorders>
              <w:top w:val="nil"/>
              <w:left w:val="nil"/>
              <w:bottom w:val="single" w:sz="4" w:space="0" w:color="auto"/>
              <w:right w:val="single" w:sz="4" w:space="0" w:color="auto"/>
            </w:tcBorders>
            <w:shd w:val="clear" w:color="auto" w:fill="auto"/>
            <w:noWrap/>
            <w:vAlign w:val="center"/>
            <w:hideMark/>
          </w:tcPr>
          <w:p w14:paraId="127D3C19"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国培</w:t>
            </w:r>
          </w:p>
        </w:tc>
      </w:tr>
      <w:tr w:rsidR="00EF08AC" w:rsidRPr="00EF08AC" w14:paraId="0ADCF4CB" w14:textId="77777777" w:rsidTr="00EF08AC">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1F377F28"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范喜珍</w:t>
            </w:r>
          </w:p>
        </w:tc>
        <w:tc>
          <w:tcPr>
            <w:tcW w:w="1300" w:type="dxa"/>
            <w:tcBorders>
              <w:top w:val="nil"/>
              <w:left w:val="nil"/>
              <w:bottom w:val="single" w:sz="4" w:space="0" w:color="auto"/>
              <w:right w:val="single" w:sz="4" w:space="0" w:color="auto"/>
            </w:tcBorders>
            <w:shd w:val="clear" w:color="auto" w:fill="auto"/>
            <w:noWrap/>
            <w:vAlign w:val="center"/>
            <w:hideMark/>
          </w:tcPr>
          <w:p w14:paraId="2F15ECB0"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美术绘画</w:t>
            </w:r>
          </w:p>
        </w:tc>
        <w:tc>
          <w:tcPr>
            <w:tcW w:w="4760" w:type="dxa"/>
            <w:tcBorders>
              <w:top w:val="nil"/>
              <w:left w:val="nil"/>
              <w:bottom w:val="single" w:sz="4" w:space="0" w:color="auto"/>
              <w:right w:val="single" w:sz="4" w:space="0" w:color="auto"/>
            </w:tcBorders>
            <w:shd w:val="clear" w:color="auto" w:fill="auto"/>
            <w:noWrap/>
            <w:vAlign w:val="center"/>
            <w:hideMark/>
          </w:tcPr>
          <w:p w14:paraId="7725D687"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 xml:space="preserve">教师课程信息化教学能力提升 </w:t>
            </w:r>
          </w:p>
        </w:tc>
        <w:tc>
          <w:tcPr>
            <w:tcW w:w="1080" w:type="dxa"/>
            <w:tcBorders>
              <w:top w:val="nil"/>
              <w:left w:val="nil"/>
              <w:bottom w:val="single" w:sz="4" w:space="0" w:color="auto"/>
              <w:right w:val="single" w:sz="4" w:space="0" w:color="auto"/>
            </w:tcBorders>
            <w:shd w:val="clear" w:color="auto" w:fill="auto"/>
            <w:noWrap/>
            <w:vAlign w:val="center"/>
            <w:hideMark/>
          </w:tcPr>
          <w:p w14:paraId="01A3FAE6"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国培</w:t>
            </w:r>
          </w:p>
        </w:tc>
      </w:tr>
      <w:tr w:rsidR="00EF08AC" w:rsidRPr="00EF08AC" w14:paraId="0EA8A1C7" w14:textId="77777777" w:rsidTr="00EF08AC">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59A7BBCE" w14:textId="77777777" w:rsidR="00EF08AC" w:rsidRPr="00EF08AC" w:rsidRDefault="00EF08AC" w:rsidP="00EF08AC">
            <w:pPr>
              <w:widowControl/>
              <w:jc w:val="center"/>
              <w:rPr>
                <w:rFonts w:ascii="宋体" w:eastAsia="宋体" w:hAnsi="宋体" w:cs="宋体"/>
                <w:color w:val="000000"/>
                <w:kern w:val="0"/>
                <w:sz w:val="22"/>
              </w:rPr>
            </w:pPr>
            <w:proofErr w:type="gramStart"/>
            <w:r w:rsidRPr="00EF08AC">
              <w:rPr>
                <w:rFonts w:ascii="宋体" w:eastAsia="宋体" w:hAnsi="宋体" w:cs="宋体" w:hint="eastAsia"/>
                <w:color w:val="000000"/>
                <w:kern w:val="0"/>
                <w:sz w:val="22"/>
              </w:rPr>
              <w:t>行卫龙</w:t>
            </w:r>
            <w:proofErr w:type="gramEnd"/>
          </w:p>
        </w:tc>
        <w:tc>
          <w:tcPr>
            <w:tcW w:w="1300" w:type="dxa"/>
            <w:tcBorders>
              <w:top w:val="nil"/>
              <w:left w:val="nil"/>
              <w:bottom w:val="single" w:sz="4" w:space="0" w:color="auto"/>
              <w:right w:val="single" w:sz="4" w:space="0" w:color="auto"/>
            </w:tcBorders>
            <w:shd w:val="clear" w:color="auto" w:fill="auto"/>
            <w:noWrap/>
            <w:vAlign w:val="center"/>
            <w:hideMark/>
          </w:tcPr>
          <w:p w14:paraId="12DCABB0"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电子商务</w:t>
            </w:r>
          </w:p>
        </w:tc>
        <w:tc>
          <w:tcPr>
            <w:tcW w:w="4760" w:type="dxa"/>
            <w:tcBorders>
              <w:top w:val="nil"/>
              <w:left w:val="nil"/>
              <w:bottom w:val="single" w:sz="4" w:space="0" w:color="auto"/>
              <w:right w:val="single" w:sz="4" w:space="0" w:color="auto"/>
            </w:tcBorders>
            <w:shd w:val="clear" w:color="auto" w:fill="auto"/>
            <w:noWrap/>
            <w:vAlign w:val="center"/>
            <w:hideMark/>
          </w:tcPr>
          <w:p w14:paraId="36B332A4"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校园信息化与信息化平台建设专题研修</w:t>
            </w:r>
          </w:p>
        </w:tc>
        <w:tc>
          <w:tcPr>
            <w:tcW w:w="1080" w:type="dxa"/>
            <w:tcBorders>
              <w:top w:val="nil"/>
              <w:left w:val="nil"/>
              <w:bottom w:val="single" w:sz="4" w:space="0" w:color="auto"/>
              <w:right w:val="single" w:sz="4" w:space="0" w:color="auto"/>
            </w:tcBorders>
            <w:shd w:val="clear" w:color="auto" w:fill="auto"/>
            <w:noWrap/>
            <w:vAlign w:val="center"/>
            <w:hideMark/>
          </w:tcPr>
          <w:p w14:paraId="13AA7DCB"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国培</w:t>
            </w:r>
          </w:p>
        </w:tc>
      </w:tr>
      <w:tr w:rsidR="00EF08AC" w:rsidRPr="00EF08AC" w14:paraId="0FEDE0A8" w14:textId="77777777" w:rsidTr="00EF08AC">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7652F847"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张建鹏</w:t>
            </w:r>
          </w:p>
        </w:tc>
        <w:tc>
          <w:tcPr>
            <w:tcW w:w="1300" w:type="dxa"/>
            <w:tcBorders>
              <w:top w:val="nil"/>
              <w:left w:val="nil"/>
              <w:bottom w:val="single" w:sz="4" w:space="0" w:color="auto"/>
              <w:right w:val="single" w:sz="4" w:space="0" w:color="auto"/>
            </w:tcBorders>
            <w:shd w:val="clear" w:color="auto" w:fill="auto"/>
            <w:noWrap/>
            <w:vAlign w:val="center"/>
            <w:hideMark/>
          </w:tcPr>
          <w:p w14:paraId="680BA357"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机电技术</w:t>
            </w:r>
          </w:p>
        </w:tc>
        <w:tc>
          <w:tcPr>
            <w:tcW w:w="4760" w:type="dxa"/>
            <w:tcBorders>
              <w:top w:val="nil"/>
              <w:left w:val="nil"/>
              <w:bottom w:val="single" w:sz="4" w:space="0" w:color="auto"/>
              <w:right w:val="single" w:sz="4" w:space="0" w:color="auto"/>
            </w:tcBorders>
            <w:shd w:val="clear" w:color="auto" w:fill="auto"/>
            <w:noWrap/>
            <w:vAlign w:val="center"/>
            <w:hideMark/>
          </w:tcPr>
          <w:p w14:paraId="21864202"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 xml:space="preserve">电子信息类 </w:t>
            </w:r>
          </w:p>
        </w:tc>
        <w:tc>
          <w:tcPr>
            <w:tcW w:w="1080" w:type="dxa"/>
            <w:tcBorders>
              <w:top w:val="nil"/>
              <w:left w:val="nil"/>
              <w:bottom w:val="single" w:sz="4" w:space="0" w:color="auto"/>
              <w:right w:val="single" w:sz="4" w:space="0" w:color="auto"/>
            </w:tcBorders>
            <w:shd w:val="clear" w:color="auto" w:fill="auto"/>
            <w:noWrap/>
            <w:vAlign w:val="center"/>
            <w:hideMark/>
          </w:tcPr>
          <w:p w14:paraId="369F14CE"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国培</w:t>
            </w:r>
          </w:p>
        </w:tc>
      </w:tr>
      <w:tr w:rsidR="00EF08AC" w:rsidRPr="00EF08AC" w14:paraId="476E2E28" w14:textId="77777777" w:rsidTr="00EF08AC">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33D03AE3"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党小</w:t>
            </w:r>
            <w:proofErr w:type="gramStart"/>
            <w:r w:rsidRPr="00EF08AC">
              <w:rPr>
                <w:rFonts w:ascii="宋体" w:eastAsia="宋体" w:hAnsi="宋体" w:cs="宋体" w:hint="eastAsia"/>
                <w:color w:val="000000"/>
                <w:kern w:val="0"/>
                <w:sz w:val="22"/>
              </w:rPr>
              <w:t>莉</w:t>
            </w:r>
            <w:proofErr w:type="gramEnd"/>
          </w:p>
        </w:tc>
        <w:tc>
          <w:tcPr>
            <w:tcW w:w="1300" w:type="dxa"/>
            <w:tcBorders>
              <w:top w:val="nil"/>
              <w:left w:val="nil"/>
              <w:bottom w:val="single" w:sz="4" w:space="0" w:color="auto"/>
              <w:right w:val="single" w:sz="4" w:space="0" w:color="auto"/>
            </w:tcBorders>
            <w:shd w:val="clear" w:color="auto" w:fill="auto"/>
            <w:noWrap/>
            <w:vAlign w:val="center"/>
            <w:hideMark/>
          </w:tcPr>
          <w:p w14:paraId="566FF699"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机电技术</w:t>
            </w:r>
          </w:p>
        </w:tc>
        <w:tc>
          <w:tcPr>
            <w:tcW w:w="4760" w:type="dxa"/>
            <w:tcBorders>
              <w:top w:val="nil"/>
              <w:left w:val="nil"/>
              <w:bottom w:val="single" w:sz="4" w:space="0" w:color="auto"/>
              <w:right w:val="single" w:sz="4" w:space="0" w:color="auto"/>
            </w:tcBorders>
            <w:shd w:val="clear" w:color="auto" w:fill="auto"/>
            <w:noWrap/>
            <w:vAlign w:val="center"/>
            <w:hideMark/>
          </w:tcPr>
          <w:p w14:paraId="20542726"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技能大赛与教学能力比赛能力提升</w:t>
            </w:r>
          </w:p>
        </w:tc>
        <w:tc>
          <w:tcPr>
            <w:tcW w:w="1080" w:type="dxa"/>
            <w:tcBorders>
              <w:top w:val="nil"/>
              <w:left w:val="nil"/>
              <w:bottom w:val="single" w:sz="4" w:space="0" w:color="auto"/>
              <w:right w:val="single" w:sz="4" w:space="0" w:color="auto"/>
            </w:tcBorders>
            <w:shd w:val="clear" w:color="auto" w:fill="auto"/>
            <w:noWrap/>
            <w:vAlign w:val="center"/>
            <w:hideMark/>
          </w:tcPr>
          <w:p w14:paraId="576E8EEE"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国培</w:t>
            </w:r>
          </w:p>
        </w:tc>
      </w:tr>
      <w:tr w:rsidR="00EF08AC" w:rsidRPr="00EF08AC" w14:paraId="38CEFC71" w14:textId="77777777" w:rsidTr="00EF08AC">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68ED8B5F"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陈海军</w:t>
            </w:r>
          </w:p>
        </w:tc>
        <w:tc>
          <w:tcPr>
            <w:tcW w:w="1300" w:type="dxa"/>
            <w:tcBorders>
              <w:top w:val="nil"/>
              <w:left w:val="nil"/>
              <w:bottom w:val="single" w:sz="4" w:space="0" w:color="auto"/>
              <w:right w:val="single" w:sz="4" w:space="0" w:color="auto"/>
            </w:tcBorders>
            <w:shd w:val="clear" w:color="auto" w:fill="auto"/>
            <w:noWrap/>
            <w:vAlign w:val="center"/>
            <w:hideMark/>
          </w:tcPr>
          <w:p w14:paraId="7C08A95A"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 xml:space="preserve">　</w:t>
            </w:r>
          </w:p>
        </w:tc>
        <w:tc>
          <w:tcPr>
            <w:tcW w:w="4760" w:type="dxa"/>
            <w:tcBorders>
              <w:top w:val="nil"/>
              <w:left w:val="nil"/>
              <w:bottom w:val="single" w:sz="4" w:space="0" w:color="auto"/>
              <w:right w:val="single" w:sz="4" w:space="0" w:color="auto"/>
            </w:tcBorders>
            <w:shd w:val="clear" w:color="auto" w:fill="auto"/>
            <w:noWrap/>
            <w:vAlign w:val="center"/>
            <w:hideMark/>
          </w:tcPr>
          <w:p w14:paraId="7355ECD6"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中职双优学校建设专题研修</w:t>
            </w:r>
          </w:p>
        </w:tc>
        <w:tc>
          <w:tcPr>
            <w:tcW w:w="1080" w:type="dxa"/>
            <w:tcBorders>
              <w:top w:val="nil"/>
              <w:left w:val="nil"/>
              <w:bottom w:val="single" w:sz="4" w:space="0" w:color="auto"/>
              <w:right w:val="single" w:sz="4" w:space="0" w:color="auto"/>
            </w:tcBorders>
            <w:shd w:val="clear" w:color="auto" w:fill="auto"/>
            <w:noWrap/>
            <w:vAlign w:val="center"/>
            <w:hideMark/>
          </w:tcPr>
          <w:p w14:paraId="426BB36C"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省培</w:t>
            </w:r>
          </w:p>
        </w:tc>
      </w:tr>
      <w:tr w:rsidR="00EF08AC" w:rsidRPr="00EF08AC" w14:paraId="1A63BB26" w14:textId="77777777" w:rsidTr="00EF08AC">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77B75C74"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肖妮娜</w:t>
            </w:r>
          </w:p>
        </w:tc>
        <w:tc>
          <w:tcPr>
            <w:tcW w:w="1300" w:type="dxa"/>
            <w:tcBorders>
              <w:top w:val="nil"/>
              <w:left w:val="nil"/>
              <w:bottom w:val="single" w:sz="4" w:space="0" w:color="auto"/>
              <w:right w:val="single" w:sz="4" w:space="0" w:color="auto"/>
            </w:tcBorders>
            <w:shd w:val="clear" w:color="auto" w:fill="auto"/>
            <w:noWrap/>
            <w:vAlign w:val="center"/>
            <w:hideMark/>
          </w:tcPr>
          <w:p w14:paraId="5062D370"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美术绘画</w:t>
            </w:r>
          </w:p>
        </w:tc>
        <w:tc>
          <w:tcPr>
            <w:tcW w:w="4760" w:type="dxa"/>
            <w:tcBorders>
              <w:top w:val="nil"/>
              <w:left w:val="nil"/>
              <w:bottom w:val="single" w:sz="4" w:space="0" w:color="auto"/>
              <w:right w:val="single" w:sz="4" w:space="0" w:color="auto"/>
            </w:tcBorders>
            <w:shd w:val="clear" w:color="auto" w:fill="auto"/>
            <w:noWrap/>
            <w:vAlign w:val="center"/>
            <w:hideMark/>
          </w:tcPr>
          <w:p w14:paraId="7A564EEB"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教师教学科研能力及师德师风教育专题培训|</w:t>
            </w:r>
          </w:p>
        </w:tc>
        <w:tc>
          <w:tcPr>
            <w:tcW w:w="1080" w:type="dxa"/>
            <w:tcBorders>
              <w:top w:val="nil"/>
              <w:left w:val="nil"/>
              <w:bottom w:val="single" w:sz="4" w:space="0" w:color="auto"/>
              <w:right w:val="single" w:sz="4" w:space="0" w:color="auto"/>
            </w:tcBorders>
            <w:shd w:val="clear" w:color="auto" w:fill="auto"/>
            <w:noWrap/>
            <w:vAlign w:val="center"/>
            <w:hideMark/>
          </w:tcPr>
          <w:p w14:paraId="5C1E8867"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省培</w:t>
            </w:r>
          </w:p>
        </w:tc>
      </w:tr>
      <w:tr w:rsidR="00EF08AC" w:rsidRPr="00EF08AC" w14:paraId="01B070A7" w14:textId="77777777" w:rsidTr="00EF08AC">
        <w:trPr>
          <w:trHeight w:val="27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7F0F7193"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谢爱萍</w:t>
            </w:r>
          </w:p>
        </w:tc>
        <w:tc>
          <w:tcPr>
            <w:tcW w:w="1300" w:type="dxa"/>
            <w:tcBorders>
              <w:top w:val="nil"/>
              <w:left w:val="nil"/>
              <w:bottom w:val="single" w:sz="4" w:space="0" w:color="auto"/>
              <w:right w:val="single" w:sz="4" w:space="0" w:color="auto"/>
            </w:tcBorders>
            <w:shd w:val="clear" w:color="auto" w:fill="auto"/>
            <w:noWrap/>
            <w:vAlign w:val="center"/>
            <w:hideMark/>
          </w:tcPr>
          <w:p w14:paraId="0E850D44"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航空</w:t>
            </w:r>
          </w:p>
        </w:tc>
        <w:tc>
          <w:tcPr>
            <w:tcW w:w="4760" w:type="dxa"/>
            <w:tcBorders>
              <w:top w:val="nil"/>
              <w:left w:val="nil"/>
              <w:bottom w:val="single" w:sz="4" w:space="0" w:color="auto"/>
              <w:right w:val="single" w:sz="4" w:space="0" w:color="auto"/>
            </w:tcBorders>
            <w:shd w:val="clear" w:color="auto" w:fill="auto"/>
            <w:noWrap/>
            <w:vAlign w:val="center"/>
            <w:hideMark/>
          </w:tcPr>
          <w:p w14:paraId="215A9CBB"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 xml:space="preserve"> (班主任)辅导员</w:t>
            </w:r>
          </w:p>
        </w:tc>
        <w:tc>
          <w:tcPr>
            <w:tcW w:w="1080" w:type="dxa"/>
            <w:tcBorders>
              <w:top w:val="nil"/>
              <w:left w:val="nil"/>
              <w:bottom w:val="single" w:sz="4" w:space="0" w:color="auto"/>
              <w:right w:val="single" w:sz="4" w:space="0" w:color="auto"/>
            </w:tcBorders>
            <w:shd w:val="clear" w:color="auto" w:fill="auto"/>
            <w:noWrap/>
            <w:vAlign w:val="center"/>
            <w:hideMark/>
          </w:tcPr>
          <w:p w14:paraId="2C3B8029" w14:textId="77777777" w:rsidR="00EF08AC" w:rsidRPr="00EF08AC" w:rsidRDefault="00EF08AC" w:rsidP="00EF08AC">
            <w:pPr>
              <w:widowControl/>
              <w:jc w:val="center"/>
              <w:rPr>
                <w:rFonts w:ascii="宋体" w:eastAsia="宋体" w:hAnsi="宋体" w:cs="宋体"/>
                <w:color w:val="000000"/>
                <w:kern w:val="0"/>
                <w:sz w:val="22"/>
              </w:rPr>
            </w:pPr>
            <w:r w:rsidRPr="00EF08AC">
              <w:rPr>
                <w:rFonts w:ascii="宋体" w:eastAsia="宋体" w:hAnsi="宋体" w:cs="宋体" w:hint="eastAsia"/>
                <w:color w:val="000000"/>
                <w:kern w:val="0"/>
                <w:sz w:val="22"/>
              </w:rPr>
              <w:t>省培</w:t>
            </w:r>
          </w:p>
        </w:tc>
      </w:tr>
    </w:tbl>
    <w:p w14:paraId="05345B99" w14:textId="77777777" w:rsidR="00155D02" w:rsidRDefault="00AC6B6E" w:rsidP="002343E1">
      <w:pPr>
        <w:spacing w:line="560" w:lineRule="exact"/>
        <w:ind w:firstLineChars="200" w:firstLine="618"/>
        <w:rPr>
          <w:rFonts w:ascii="仿宋" w:eastAsia="仿宋" w:hAnsi="仿宋" w:cs="仿宋"/>
          <w:spacing w:val="-6"/>
          <w:kern w:val="28"/>
          <w:sz w:val="32"/>
          <w:szCs w:val="32"/>
        </w:rPr>
      </w:pPr>
      <w:r>
        <w:rPr>
          <w:rFonts w:ascii="仿宋" w:eastAsia="仿宋" w:hAnsi="仿宋" w:cs="仿宋" w:hint="eastAsia"/>
          <w:b/>
          <w:spacing w:val="-6"/>
          <w:kern w:val="28"/>
          <w:sz w:val="32"/>
          <w:szCs w:val="32"/>
        </w:rPr>
        <w:t>加强校本培训。</w:t>
      </w:r>
      <w:r>
        <w:rPr>
          <w:rFonts w:ascii="仿宋" w:eastAsia="仿宋" w:hAnsi="仿宋" w:cs="仿宋" w:hint="eastAsia"/>
          <w:spacing w:val="-6"/>
          <w:kern w:val="28"/>
          <w:sz w:val="32"/>
          <w:szCs w:val="32"/>
        </w:rPr>
        <w:t>邀请企业派驻技师武彦卿为机电专业10余名教师进行了为期两个月的PLC和工业机器人课程的校本培训，选派24人次参加国培，14人参加省培，企业顶岗实践20人次，投入各类培训资金12余万元，促使教师业务能力普遍提升，双师队伍日渐壮大，骨干精英不断涌现。</w:t>
      </w:r>
    </w:p>
    <w:p w14:paraId="5DADB67A" w14:textId="25BBEEEC" w:rsidR="00B31D24" w:rsidRPr="00155D02" w:rsidRDefault="00155D02" w:rsidP="00155D02">
      <w:pPr>
        <w:spacing w:line="560" w:lineRule="exact"/>
        <w:ind w:firstLineChars="200" w:firstLine="643"/>
        <w:rPr>
          <w:rFonts w:ascii="仿宋" w:eastAsia="仿宋" w:hAnsi="仿宋" w:cs="仿宋"/>
          <w:spacing w:val="-6"/>
          <w:kern w:val="28"/>
          <w:sz w:val="32"/>
          <w:szCs w:val="32"/>
        </w:rPr>
      </w:pPr>
      <w:r>
        <w:rPr>
          <w:rFonts w:ascii="仿宋" w:eastAsia="仿宋" w:hAnsi="仿宋" w:cs="仿宋" w:hint="eastAsia"/>
          <w:b/>
          <w:bCs/>
          <w:noProof/>
          <w:spacing w:val="-6"/>
          <w:kern w:val="28"/>
          <w:sz w:val="32"/>
          <w:szCs w:val="32"/>
        </w:rPr>
        <w:lastRenderedPageBreak/>
        <w:drawing>
          <wp:anchor distT="0" distB="0" distL="114300" distR="114300" simplePos="0" relativeHeight="251623936" behindDoc="0" locked="0" layoutInCell="1" allowOverlap="1" wp14:anchorId="0C62C41E" wp14:editId="7F544D7F">
            <wp:simplePos x="0" y="0"/>
            <wp:positionH relativeFrom="column">
              <wp:posOffset>45297</wp:posOffset>
            </wp:positionH>
            <wp:positionV relativeFrom="paragraph">
              <wp:posOffset>2938752</wp:posOffset>
            </wp:positionV>
            <wp:extent cx="5184000" cy="3888000"/>
            <wp:effectExtent l="0" t="0" r="0" b="0"/>
            <wp:wrapTopAndBottom/>
            <wp:docPr id="8" name="图片 5" descr="C:\Users\ADMINI~1\AppData\Local\Temp\WeChat Files\e7ccc4c0ed337bf0e6b7fd50556a8e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WeChat Files\e7ccc4c0ed337bf0e6b7fd50556a8ec.jpg"/>
                    <pic:cNvPicPr>
                      <a:picLocks noChangeAspect="1" noChangeArrowheads="1"/>
                    </pic:cNvPicPr>
                  </pic:nvPicPr>
                  <pic:blipFill>
                    <a:blip r:embed="rId19" cstate="print"/>
                    <a:srcRect/>
                    <a:stretch>
                      <a:fillRect/>
                    </a:stretch>
                  </pic:blipFill>
                  <pic:spPr bwMode="auto">
                    <a:xfrm>
                      <a:off x="0" y="0"/>
                      <a:ext cx="5184000" cy="3888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C6B6E">
        <w:rPr>
          <w:rFonts w:ascii="仿宋" w:eastAsia="仿宋" w:hAnsi="仿宋" w:cs="仿宋" w:hint="eastAsia"/>
          <w:b/>
          <w:bCs/>
          <w:spacing w:val="-6"/>
          <w:kern w:val="28"/>
          <w:sz w:val="32"/>
          <w:szCs w:val="32"/>
        </w:rPr>
        <w:t>开展三名+工程。</w:t>
      </w:r>
      <w:r w:rsidR="00AC6B6E">
        <w:rPr>
          <w:rFonts w:ascii="仿宋" w:eastAsia="仿宋" w:hAnsi="仿宋" w:cs="仿宋" w:hint="eastAsia"/>
          <w:bCs/>
          <w:spacing w:val="-6"/>
          <w:kern w:val="28"/>
          <w:sz w:val="32"/>
          <w:szCs w:val="32"/>
        </w:rPr>
        <w:t>组建了市级陈海军“名校长+”发展共同体和县级肖妮娜、吕玲香、范晓鹏、张晓雅4个“名师+”研修共同体，先后与大荔职教、华州职教、澄城职教、洛南职教、韩城职专等学校开展交流研修活动，切磋技艺、互勉互</w:t>
      </w:r>
      <w:proofErr w:type="gramStart"/>
      <w:r w:rsidR="00AC6B6E">
        <w:rPr>
          <w:rFonts w:ascii="仿宋" w:eastAsia="仿宋" w:hAnsi="仿宋" w:cs="仿宋" w:hint="eastAsia"/>
          <w:bCs/>
          <w:spacing w:val="-6"/>
          <w:kern w:val="28"/>
          <w:sz w:val="32"/>
          <w:szCs w:val="32"/>
        </w:rPr>
        <w:t>励</w:t>
      </w:r>
      <w:proofErr w:type="gramEnd"/>
      <w:r w:rsidR="00AC6B6E">
        <w:rPr>
          <w:rFonts w:ascii="仿宋" w:eastAsia="仿宋" w:hAnsi="仿宋" w:cs="仿宋" w:hint="eastAsia"/>
          <w:bCs/>
          <w:spacing w:val="-6"/>
          <w:kern w:val="28"/>
          <w:sz w:val="32"/>
          <w:szCs w:val="32"/>
        </w:rPr>
        <w:t>。年累计开展各类研修活动80余场次，教学观摩300余节次。张治</w:t>
      </w:r>
      <w:r w:rsidR="00AC6B6E">
        <w:rPr>
          <w:rFonts w:ascii="仿宋" w:eastAsia="仿宋" w:hAnsi="仿宋" w:cs="仿宋"/>
          <w:bCs/>
          <w:spacing w:val="-6"/>
          <w:kern w:val="28"/>
          <w:sz w:val="32"/>
          <w:szCs w:val="32"/>
        </w:rPr>
        <w:t>坪、</w:t>
      </w:r>
      <w:r w:rsidR="00AC6B6E">
        <w:rPr>
          <w:rFonts w:ascii="仿宋" w:eastAsia="仿宋" w:hAnsi="仿宋" w:cs="仿宋" w:hint="eastAsia"/>
          <w:bCs/>
          <w:spacing w:val="-6"/>
          <w:kern w:val="28"/>
          <w:sz w:val="32"/>
          <w:szCs w:val="32"/>
        </w:rPr>
        <w:t>樊</w:t>
      </w:r>
      <w:r w:rsidR="00AC6B6E">
        <w:rPr>
          <w:rFonts w:ascii="仿宋" w:eastAsia="仿宋" w:hAnsi="仿宋" w:cs="仿宋"/>
          <w:bCs/>
          <w:spacing w:val="-6"/>
          <w:kern w:val="28"/>
          <w:sz w:val="32"/>
          <w:szCs w:val="32"/>
        </w:rPr>
        <w:t>慧慧两位老师参</w:t>
      </w:r>
      <w:r w:rsidR="00AC6B6E">
        <w:rPr>
          <w:rFonts w:ascii="仿宋" w:eastAsia="仿宋" w:hAnsi="仿宋" w:cs="仿宋" w:hint="eastAsia"/>
          <w:bCs/>
          <w:spacing w:val="-6"/>
          <w:kern w:val="28"/>
          <w:sz w:val="32"/>
          <w:szCs w:val="32"/>
        </w:rPr>
        <w:t>与</w:t>
      </w:r>
      <w:r w:rsidR="00AC6B6E">
        <w:rPr>
          <w:rFonts w:ascii="仿宋" w:eastAsia="仿宋" w:hAnsi="仿宋" w:cs="仿宋"/>
          <w:bCs/>
          <w:spacing w:val="-6"/>
          <w:kern w:val="28"/>
          <w:sz w:val="32"/>
          <w:szCs w:val="32"/>
        </w:rPr>
        <w:t>的</w:t>
      </w:r>
      <w:r w:rsidR="00AC6B6E">
        <w:rPr>
          <w:rFonts w:ascii="仿宋" w:eastAsia="仿宋" w:hAnsi="仿宋" w:cs="仿宋" w:hint="eastAsia"/>
          <w:bCs/>
          <w:spacing w:val="-6"/>
          <w:kern w:val="28"/>
          <w:sz w:val="32"/>
          <w:szCs w:val="32"/>
        </w:rPr>
        <w:t>《标准</w:t>
      </w:r>
      <w:r w:rsidR="00AC6B6E">
        <w:rPr>
          <w:rFonts w:ascii="仿宋" w:eastAsia="仿宋" w:hAnsi="仿宋" w:cs="仿宋"/>
          <w:bCs/>
          <w:spacing w:val="-6"/>
          <w:kern w:val="28"/>
          <w:sz w:val="32"/>
          <w:szCs w:val="32"/>
        </w:rPr>
        <w:t>贯通、校企</w:t>
      </w:r>
      <w:r w:rsidR="00AC6B6E">
        <w:rPr>
          <w:rFonts w:ascii="仿宋" w:eastAsia="仿宋" w:hAnsi="仿宋" w:cs="仿宋" w:hint="eastAsia"/>
          <w:bCs/>
          <w:spacing w:val="-6"/>
          <w:kern w:val="28"/>
          <w:sz w:val="32"/>
          <w:szCs w:val="32"/>
        </w:rPr>
        <w:t>融通</w:t>
      </w:r>
      <w:r w:rsidR="00AC6B6E">
        <w:rPr>
          <w:rFonts w:ascii="仿宋" w:eastAsia="仿宋" w:hAnsi="仿宋" w:cs="仿宋"/>
          <w:bCs/>
          <w:spacing w:val="-6"/>
          <w:kern w:val="28"/>
          <w:sz w:val="32"/>
          <w:szCs w:val="32"/>
        </w:rPr>
        <w:t>、中高职衔接计算机网络技术专业人才培养研究与实践</w:t>
      </w:r>
      <w:r w:rsidR="00AC6B6E">
        <w:rPr>
          <w:rFonts w:ascii="仿宋" w:eastAsia="仿宋" w:hAnsi="仿宋" w:cs="仿宋" w:hint="eastAsia"/>
          <w:bCs/>
          <w:spacing w:val="-6"/>
          <w:kern w:val="28"/>
          <w:sz w:val="32"/>
          <w:szCs w:val="32"/>
        </w:rPr>
        <w:t>》项目</w:t>
      </w:r>
      <w:r w:rsidR="00AC6B6E">
        <w:rPr>
          <w:rFonts w:ascii="仿宋" w:eastAsia="仿宋" w:hAnsi="仿宋" w:cs="仿宋"/>
          <w:bCs/>
          <w:spacing w:val="-6"/>
          <w:kern w:val="28"/>
          <w:sz w:val="32"/>
          <w:szCs w:val="32"/>
        </w:rPr>
        <w:t>获</w:t>
      </w:r>
      <w:r w:rsidR="00AC6B6E">
        <w:rPr>
          <w:rFonts w:ascii="仿宋" w:eastAsia="仿宋" w:hAnsi="仿宋" w:cs="仿宋" w:hint="eastAsia"/>
          <w:bCs/>
          <w:spacing w:val="-6"/>
          <w:kern w:val="28"/>
          <w:sz w:val="32"/>
          <w:szCs w:val="32"/>
        </w:rPr>
        <w:t>省</w:t>
      </w:r>
      <w:r w:rsidR="00AC6B6E">
        <w:rPr>
          <w:rFonts w:ascii="仿宋" w:eastAsia="仿宋" w:hAnsi="仿宋" w:cs="仿宋"/>
          <w:bCs/>
          <w:spacing w:val="-6"/>
          <w:kern w:val="28"/>
          <w:sz w:val="32"/>
          <w:szCs w:val="32"/>
        </w:rPr>
        <w:t>级教学</w:t>
      </w:r>
      <w:r w:rsidR="00AC6B6E">
        <w:rPr>
          <w:rFonts w:ascii="仿宋" w:eastAsia="仿宋" w:hAnsi="仿宋" w:cs="仿宋" w:hint="eastAsia"/>
          <w:bCs/>
          <w:spacing w:val="-6"/>
          <w:kern w:val="28"/>
          <w:sz w:val="32"/>
          <w:szCs w:val="32"/>
        </w:rPr>
        <w:t>成果</w:t>
      </w:r>
      <w:r w:rsidR="00AC6B6E">
        <w:rPr>
          <w:rFonts w:ascii="仿宋" w:eastAsia="仿宋" w:hAnsi="仿宋" w:cs="仿宋"/>
          <w:bCs/>
          <w:spacing w:val="-6"/>
          <w:kern w:val="28"/>
          <w:sz w:val="32"/>
          <w:szCs w:val="32"/>
        </w:rPr>
        <w:t>一等奖</w:t>
      </w:r>
      <w:r w:rsidR="00AC6B6E">
        <w:rPr>
          <w:rFonts w:ascii="仿宋" w:eastAsia="仿宋" w:hAnsi="仿宋" w:cs="仿宋" w:hint="eastAsia"/>
          <w:bCs/>
          <w:spacing w:val="-6"/>
          <w:kern w:val="28"/>
          <w:sz w:val="32"/>
          <w:szCs w:val="32"/>
        </w:rPr>
        <w:t>。</w:t>
      </w:r>
    </w:p>
    <w:p w14:paraId="6C3E4DA5" w14:textId="77777777" w:rsidR="00B31D24" w:rsidRDefault="00AC6B6E">
      <w:pPr>
        <w:shd w:val="clear" w:color="auto" w:fill="548DD4" w:themeFill="text2" w:themeFillTint="99"/>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【案例3】</w:t>
      </w:r>
      <w:r>
        <w:rPr>
          <w:rFonts w:ascii="仿宋" w:eastAsia="仿宋" w:hAnsi="仿宋" w:cs="仿宋" w:hint="eastAsia"/>
          <w:b/>
          <w:bCs/>
          <w:color w:val="000000"/>
          <w:spacing w:val="-11"/>
          <w:sz w:val="32"/>
          <w:szCs w:val="32"/>
          <w:lang w:val="zh-CN"/>
        </w:rPr>
        <w:t>加强教师培训  助</w:t>
      </w:r>
      <w:proofErr w:type="gramStart"/>
      <w:r>
        <w:rPr>
          <w:rFonts w:ascii="仿宋" w:eastAsia="仿宋" w:hAnsi="仿宋" w:cs="仿宋" w:hint="eastAsia"/>
          <w:b/>
          <w:bCs/>
          <w:color w:val="000000"/>
          <w:spacing w:val="-11"/>
          <w:sz w:val="32"/>
          <w:szCs w:val="32"/>
          <w:lang w:val="zh-CN"/>
        </w:rPr>
        <w:t>推学校</w:t>
      </w:r>
      <w:proofErr w:type="gramEnd"/>
      <w:r>
        <w:rPr>
          <w:rFonts w:ascii="仿宋" w:eastAsia="仿宋" w:hAnsi="仿宋" w:cs="仿宋" w:hint="eastAsia"/>
          <w:b/>
          <w:bCs/>
          <w:color w:val="000000"/>
          <w:spacing w:val="-11"/>
          <w:sz w:val="32"/>
          <w:szCs w:val="32"/>
          <w:lang w:val="zh-CN"/>
        </w:rPr>
        <w:t>发展</w:t>
      </w:r>
    </w:p>
    <w:p w14:paraId="2D359F4A" w14:textId="77777777" w:rsidR="00B31D24" w:rsidRDefault="00AC6B6E">
      <w:pPr>
        <w:shd w:val="clear" w:color="auto" w:fill="DBEEF3" w:themeFill="accent5" w:themeFillTint="32"/>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学校依据校情、学情，以提升教师整体素质，自觉遵循教育教学规律，掌握现代教学方法和现代教学手段，培养创新精神和实践能力为目标，依托校外合作企业，按照“教学+技能、以身为教”的教师培养要求，将“基本技能、理论强化、跟岗学习、</w:t>
      </w:r>
      <w:r>
        <w:rPr>
          <w:rFonts w:ascii="仿宋" w:eastAsia="仿宋" w:hAnsi="仿宋" w:cs="仿宋" w:hint="eastAsia"/>
          <w:color w:val="000000"/>
          <w:spacing w:val="-11"/>
          <w:sz w:val="32"/>
          <w:szCs w:val="32"/>
        </w:rPr>
        <w:lastRenderedPageBreak/>
        <w:t>顶岗实习”的培养方案贯穿于整个专业教师的培训之中，要求专业教师除在寒假下</w:t>
      </w:r>
      <w:proofErr w:type="gramStart"/>
      <w:r>
        <w:rPr>
          <w:rFonts w:ascii="仿宋" w:eastAsia="仿宋" w:hAnsi="仿宋" w:cs="仿宋" w:hint="eastAsia"/>
          <w:color w:val="000000"/>
          <w:spacing w:val="-11"/>
          <w:sz w:val="32"/>
          <w:szCs w:val="32"/>
        </w:rPr>
        <w:t>企业跟岗学习</w:t>
      </w:r>
      <w:proofErr w:type="gramEnd"/>
      <w:r>
        <w:rPr>
          <w:rFonts w:ascii="仿宋" w:eastAsia="仿宋" w:hAnsi="仿宋" w:cs="仿宋" w:hint="eastAsia"/>
          <w:color w:val="000000"/>
          <w:spacing w:val="-11"/>
          <w:sz w:val="32"/>
          <w:szCs w:val="32"/>
        </w:rPr>
        <w:t>以及顶岗实习为主外，在校期间也必须将自身的理论学习与动手实践相辅相成的完成。通过开展校内教学基本功比拼活动、校本研修活动、采取“进企实习”的培训形式，建立专业教师培训长效机制。让教师在中</w:t>
      </w:r>
      <w:proofErr w:type="gramStart"/>
      <w:r>
        <w:rPr>
          <w:rFonts w:ascii="仿宋" w:eastAsia="仿宋" w:hAnsi="仿宋" w:cs="仿宋" w:hint="eastAsia"/>
          <w:color w:val="000000"/>
          <w:spacing w:val="-11"/>
          <w:sz w:val="32"/>
          <w:szCs w:val="32"/>
        </w:rPr>
        <w:t>职教学</w:t>
      </w:r>
      <w:proofErr w:type="gramEnd"/>
      <w:r>
        <w:rPr>
          <w:rFonts w:ascii="仿宋" w:eastAsia="仿宋" w:hAnsi="仿宋" w:cs="仿宋" w:hint="eastAsia"/>
          <w:color w:val="000000"/>
          <w:spacing w:val="-11"/>
          <w:sz w:val="32"/>
          <w:szCs w:val="32"/>
        </w:rPr>
        <w:t>课堂、高等学校理论学课堂和校外合作企业及之间轮换，将课堂教学、理论学习与企业实践交替进行，完成教师综合素质的递进式培养，促进教师能力的提升，为学校可持续发展奠定基础。</w:t>
      </w:r>
    </w:p>
    <w:p w14:paraId="7D2CA688" w14:textId="77777777" w:rsidR="00B31D24" w:rsidRDefault="00AC6B6E" w:rsidP="00177DD3">
      <w:pPr>
        <w:spacing w:line="560" w:lineRule="exact"/>
        <w:ind w:firstLineChars="200" w:firstLine="598"/>
        <w:rPr>
          <w:rFonts w:ascii="仿宋" w:eastAsia="仿宋" w:hAnsi="仿宋" w:cs="仿宋"/>
          <w:color w:val="000000"/>
          <w:spacing w:val="-11"/>
          <w:sz w:val="32"/>
          <w:szCs w:val="32"/>
        </w:rPr>
      </w:pPr>
      <w:r>
        <w:rPr>
          <w:rFonts w:ascii="仿宋" w:eastAsia="仿宋" w:hAnsi="仿宋" w:cs="仿宋" w:hint="eastAsia"/>
          <w:b/>
          <w:bCs/>
          <w:color w:val="000000"/>
          <w:spacing w:val="-11"/>
          <w:sz w:val="32"/>
          <w:szCs w:val="32"/>
        </w:rPr>
        <w:t>2.6.3教师业务能力显著提升</w:t>
      </w:r>
    </w:p>
    <w:p w14:paraId="34FDA8A4" w14:textId="77777777" w:rsidR="00B31D24" w:rsidRDefault="00AC6B6E">
      <w:pPr>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经过一年的培训，教师在专业能力、实践创新能力、信息技术应用和教学研究能力得到较大发展，获得县级以上奖励面大幅增加。陈海军同志被评为陕西省德育工作先进个人、渭南市高中教学质量提升优秀校长，严睿同志被县委、县政府评为合阳县教师标杆，张亚青老师被评为合阳县最美教师，谢爱萍被县委县政府评为模范班主任；陈海军、王兵剑、侯莉、王娟、惠明媚被评为高考质量提升先进个人。宋景群、吉亚辉、郑翠瑶、张燕、王晓琦、李朋刚、雷会阁等荣获职教高考有功人员；王力、肖妮娜、史彬艳、雷妍、黄烨、马春艳、李文军、贺小蕊、吕玲香、车永锋、党晓</w:t>
      </w:r>
      <w:proofErr w:type="gramStart"/>
      <w:r>
        <w:rPr>
          <w:rFonts w:ascii="仿宋" w:eastAsia="仿宋" w:hAnsi="仿宋" w:cs="仿宋" w:hint="eastAsia"/>
          <w:color w:val="000000"/>
          <w:spacing w:val="-11"/>
          <w:sz w:val="32"/>
          <w:szCs w:val="32"/>
        </w:rPr>
        <w:t>莉</w:t>
      </w:r>
      <w:proofErr w:type="gramEnd"/>
      <w:r>
        <w:rPr>
          <w:rFonts w:ascii="仿宋" w:eastAsia="仿宋" w:hAnsi="仿宋" w:cs="仿宋" w:hint="eastAsia"/>
          <w:color w:val="000000"/>
          <w:spacing w:val="-11"/>
          <w:sz w:val="32"/>
          <w:szCs w:val="32"/>
        </w:rPr>
        <w:t>、白雪峰、田若军等荣获质量提升先进个人。任海飞、范喜珍被评为2022年市级教学能手。宋景群、杨密被评为2021年度渭南市中职</w:t>
      </w:r>
      <w:proofErr w:type="gramStart"/>
      <w:r>
        <w:rPr>
          <w:rFonts w:ascii="仿宋" w:eastAsia="仿宋" w:hAnsi="仿宋" w:cs="仿宋" w:hint="eastAsia"/>
          <w:color w:val="000000"/>
          <w:spacing w:val="-11"/>
          <w:sz w:val="32"/>
          <w:szCs w:val="32"/>
        </w:rPr>
        <w:t>学校思政课程</w:t>
      </w:r>
      <w:proofErr w:type="gramEnd"/>
      <w:r>
        <w:rPr>
          <w:rFonts w:ascii="仿宋" w:eastAsia="仿宋" w:hAnsi="仿宋" w:cs="仿宋" w:hint="eastAsia"/>
          <w:color w:val="000000"/>
          <w:spacing w:val="-11"/>
          <w:sz w:val="32"/>
          <w:szCs w:val="32"/>
        </w:rPr>
        <w:t>“教学标兵”，谢爱萍被评为2021年度渭南市中职</w:t>
      </w:r>
      <w:proofErr w:type="gramStart"/>
      <w:r>
        <w:rPr>
          <w:rFonts w:ascii="仿宋" w:eastAsia="仿宋" w:hAnsi="仿宋" w:cs="仿宋" w:hint="eastAsia"/>
          <w:color w:val="000000"/>
          <w:spacing w:val="-11"/>
          <w:sz w:val="32"/>
          <w:szCs w:val="32"/>
        </w:rPr>
        <w:t>学校思政课程</w:t>
      </w:r>
      <w:proofErr w:type="gramEnd"/>
      <w:r>
        <w:rPr>
          <w:rFonts w:ascii="仿宋" w:eastAsia="仿宋" w:hAnsi="仿宋" w:cs="仿宋" w:hint="eastAsia"/>
          <w:color w:val="000000"/>
          <w:spacing w:val="-11"/>
          <w:sz w:val="32"/>
          <w:szCs w:val="32"/>
        </w:rPr>
        <w:t>“教学能手”。</w:t>
      </w:r>
      <w:proofErr w:type="gramStart"/>
      <w:r>
        <w:rPr>
          <w:rFonts w:ascii="仿宋" w:eastAsia="仿宋" w:hAnsi="仿宋" w:cs="仿宋" w:hint="eastAsia"/>
          <w:color w:val="000000"/>
          <w:spacing w:val="-11"/>
          <w:sz w:val="32"/>
          <w:szCs w:val="32"/>
        </w:rPr>
        <w:t>吉锐各</w:t>
      </w:r>
      <w:proofErr w:type="gramEnd"/>
      <w:r>
        <w:rPr>
          <w:rFonts w:ascii="仿宋" w:eastAsia="仿宋" w:hAnsi="仿宋" w:cs="仿宋" w:hint="eastAsia"/>
          <w:color w:val="000000"/>
          <w:spacing w:val="-11"/>
          <w:sz w:val="32"/>
          <w:szCs w:val="32"/>
        </w:rPr>
        <w:t>、惠明媚被评为2022年县级教学能手，党亚</w:t>
      </w:r>
      <w:proofErr w:type="gramStart"/>
      <w:r>
        <w:rPr>
          <w:rFonts w:ascii="仿宋" w:eastAsia="仿宋" w:hAnsi="仿宋" w:cs="仿宋" w:hint="eastAsia"/>
          <w:color w:val="000000"/>
          <w:spacing w:val="-11"/>
          <w:sz w:val="32"/>
          <w:szCs w:val="32"/>
        </w:rPr>
        <w:t>莉</w:t>
      </w:r>
      <w:proofErr w:type="gramEnd"/>
      <w:r>
        <w:rPr>
          <w:rFonts w:ascii="仿宋" w:eastAsia="仿宋" w:hAnsi="仿宋" w:cs="仿宋" w:hint="eastAsia"/>
          <w:color w:val="000000"/>
          <w:spacing w:val="-11"/>
          <w:sz w:val="32"/>
          <w:szCs w:val="32"/>
        </w:rPr>
        <w:t>、安林凤、任海飞被评为2022年县级教学新秀。</w:t>
      </w:r>
      <w:r>
        <w:rPr>
          <w:rFonts w:ascii="仿宋" w:eastAsia="仿宋" w:hAnsi="仿宋" w:cs="仿宋"/>
          <w:color w:val="000000"/>
          <w:spacing w:val="-11"/>
          <w:sz w:val="32"/>
          <w:szCs w:val="32"/>
        </w:rPr>
        <w:t xml:space="preserve"> </w:t>
      </w:r>
    </w:p>
    <w:tbl>
      <w:tblPr>
        <w:tblW w:w="8095" w:type="dxa"/>
        <w:tblInd w:w="93" w:type="dxa"/>
        <w:tblLook w:val="04A0" w:firstRow="1" w:lastRow="0" w:firstColumn="1" w:lastColumn="0" w:noHBand="0" w:noVBand="1"/>
      </w:tblPr>
      <w:tblGrid>
        <w:gridCol w:w="619"/>
        <w:gridCol w:w="1367"/>
        <w:gridCol w:w="3416"/>
        <w:gridCol w:w="2693"/>
      </w:tblGrid>
      <w:tr w:rsidR="00B31D24" w14:paraId="3D7EE245" w14:textId="77777777">
        <w:trPr>
          <w:trHeight w:val="510"/>
        </w:trPr>
        <w:tc>
          <w:tcPr>
            <w:tcW w:w="8095" w:type="dxa"/>
            <w:gridSpan w:val="4"/>
            <w:tcBorders>
              <w:top w:val="nil"/>
              <w:left w:val="nil"/>
              <w:bottom w:val="single" w:sz="4" w:space="0" w:color="auto"/>
              <w:right w:val="nil"/>
            </w:tcBorders>
            <w:shd w:val="clear" w:color="auto" w:fill="auto"/>
            <w:noWrap/>
            <w:vAlign w:val="center"/>
          </w:tcPr>
          <w:p w14:paraId="023B7186" w14:textId="2B461563" w:rsidR="00B31D24" w:rsidRDefault="00AC6B6E" w:rsidP="002D174F">
            <w:pPr>
              <w:widowControl/>
              <w:jc w:val="center"/>
              <w:rPr>
                <w:rFonts w:ascii="宋体" w:eastAsia="宋体" w:hAnsi="宋体" w:cs="Tahoma"/>
                <w:b/>
                <w:bCs/>
                <w:color w:val="000000"/>
                <w:kern w:val="0"/>
                <w:sz w:val="24"/>
                <w:szCs w:val="24"/>
              </w:rPr>
            </w:pPr>
            <w:r>
              <w:rPr>
                <w:rFonts w:ascii="宋体" w:eastAsia="宋体" w:hAnsi="宋体" w:cs="Tahoma" w:hint="eastAsia"/>
                <w:b/>
                <w:bCs/>
                <w:color w:val="000000"/>
                <w:kern w:val="0"/>
                <w:sz w:val="24"/>
                <w:szCs w:val="24"/>
              </w:rPr>
              <w:lastRenderedPageBreak/>
              <w:t>表</w:t>
            </w:r>
            <w:r w:rsidR="002D174F">
              <w:rPr>
                <w:rFonts w:ascii="宋体" w:eastAsia="宋体" w:hAnsi="宋体" w:cs="Tahoma" w:hint="eastAsia"/>
                <w:b/>
                <w:bCs/>
                <w:color w:val="000000"/>
                <w:kern w:val="0"/>
                <w:sz w:val="24"/>
                <w:szCs w:val="24"/>
              </w:rPr>
              <w:t>6</w:t>
            </w:r>
            <w:r>
              <w:rPr>
                <w:rFonts w:ascii="宋体" w:eastAsia="宋体" w:hAnsi="宋体" w:cs="Tahoma" w:hint="eastAsia"/>
                <w:b/>
                <w:bCs/>
                <w:color w:val="000000"/>
                <w:kern w:val="0"/>
                <w:sz w:val="24"/>
                <w:szCs w:val="24"/>
              </w:rPr>
              <w:t>：2021——2022学年获奖教师统计</w:t>
            </w:r>
          </w:p>
        </w:tc>
      </w:tr>
      <w:tr w:rsidR="00B31D24" w14:paraId="6BF255BA" w14:textId="77777777">
        <w:trPr>
          <w:trHeight w:val="240"/>
        </w:trPr>
        <w:tc>
          <w:tcPr>
            <w:tcW w:w="619" w:type="dxa"/>
            <w:tcBorders>
              <w:top w:val="nil"/>
              <w:left w:val="single" w:sz="4" w:space="0" w:color="auto"/>
              <w:bottom w:val="single" w:sz="4" w:space="0" w:color="auto"/>
              <w:right w:val="single" w:sz="4" w:space="0" w:color="auto"/>
            </w:tcBorders>
            <w:shd w:val="clear" w:color="auto" w:fill="548DD4" w:themeFill="text2" w:themeFillTint="99"/>
            <w:noWrap/>
            <w:vAlign w:val="center"/>
          </w:tcPr>
          <w:p w14:paraId="47BB3A93" w14:textId="77777777" w:rsidR="00B31D24" w:rsidRDefault="00AC6B6E">
            <w:pPr>
              <w:widowControl/>
              <w:jc w:val="center"/>
              <w:rPr>
                <w:rFonts w:ascii="宋体" w:eastAsia="宋体" w:hAnsi="宋体" w:cs="Tahoma"/>
                <w:b/>
                <w:bCs/>
                <w:kern w:val="0"/>
                <w:sz w:val="18"/>
                <w:szCs w:val="18"/>
              </w:rPr>
            </w:pPr>
            <w:r>
              <w:rPr>
                <w:rFonts w:ascii="宋体" w:eastAsia="宋体" w:hAnsi="宋体" w:cs="Tahoma" w:hint="eastAsia"/>
                <w:b/>
                <w:bCs/>
                <w:kern w:val="0"/>
                <w:sz w:val="18"/>
                <w:szCs w:val="18"/>
              </w:rPr>
              <w:t>序号</w:t>
            </w:r>
          </w:p>
        </w:tc>
        <w:tc>
          <w:tcPr>
            <w:tcW w:w="1367" w:type="dxa"/>
            <w:tcBorders>
              <w:top w:val="nil"/>
              <w:left w:val="nil"/>
              <w:bottom w:val="single" w:sz="4" w:space="0" w:color="auto"/>
              <w:right w:val="single" w:sz="4" w:space="0" w:color="auto"/>
            </w:tcBorders>
            <w:shd w:val="clear" w:color="auto" w:fill="548DD4" w:themeFill="text2" w:themeFillTint="99"/>
            <w:noWrap/>
            <w:vAlign w:val="center"/>
          </w:tcPr>
          <w:p w14:paraId="74C2EB25" w14:textId="77777777" w:rsidR="00B31D24" w:rsidRDefault="00AC6B6E">
            <w:pPr>
              <w:widowControl/>
              <w:jc w:val="center"/>
              <w:rPr>
                <w:rFonts w:ascii="宋体" w:eastAsia="宋体" w:hAnsi="宋体" w:cs="Tahoma"/>
                <w:b/>
                <w:bCs/>
                <w:kern w:val="0"/>
                <w:sz w:val="18"/>
                <w:szCs w:val="18"/>
              </w:rPr>
            </w:pPr>
            <w:r>
              <w:rPr>
                <w:rFonts w:ascii="宋体" w:eastAsia="宋体" w:hAnsi="宋体" w:cs="Tahoma" w:hint="eastAsia"/>
                <w:b/>
                <w:bCs/>
                <w:kern w:val="0"/>
                <w:sz w:val="18"/>
                <w:szCs w:val="18"/>
              </w:rPr>
              <w:t>姓名</w:t>
            </w:r>
          </w:p>
        </w:tc>
        <w:tc>
          <w:tcPr>
            <w:tcW w:w="3416" w:type="dxa"/>
            <w:tcBorders>
              <w:top w:val="nil"/>
              <w:left w:val="nil"/>
              <w:bottom w:val="single" w:sz="4" w:space="0" w:color="auto"/>
              <w:right w:val="single" w:sz="4" w:space="0" w:color="auto"/>
            </w:tcBorders>
            <w:shd w:val="clear" w:color="auto" w:fill="548DD4" w:themeFill="text2" w:themeFillTint="99"/>
            <w:noWrap/>
            <w:vAlign w:val="center"/>
          </w:tcPr>
          <w:p w14:paraId="74C3F129" w14:textId="77777777" w:rsidR="00B31D24" w:rsidRDefault="00AC6B6E">
            <w:pPr>
              <w:widowControl/>
              <w:jc w:val="center"/>
              <w:rPr>
                <w:rFonts w:ascii="宋体" w:eastAsia="宋体" w:hAnsi="宋体" w:cs="Tahoma"/>
                <w:b/>
                <w:bCs/>
                <w:kern w:val="0"/>
                <w:sz w:val="18"/>
                <w:szCs w:val="18"/>
              </w:rPr>
            </w:pPr>
            <w:r>
              <w:rPr>
                <w:rFonts w:ascii="宋体" w:eastAsia="宋体" w:hAnsi="宋体" w:cs="Tahoma" w:hint="eastAsia"/>
                <w:b/>
                <w:bCs/>
                <w:kern w:val="0"/>
                <w:sz w:val="18"/>
                <w:szCs w:val="18"/>
              </w:rPr>
              <w:t>荣  誉</w:t>
            </w:r>
          </w:p>
        </w:tc>
        <w:tc>
          <w:tcPr>
            <w:tcW w:w="2693" w:type="dxa"/>
            <w:tcBorders>
              <w:top w:val="nil"/>
              <w:left w:val="nil"/>
              <w:bottom w:val="single" w:sz="4" w:space="0" w:color="auto"/>
              <w:right w:val="single" w:sz="4" w:space="0" w:color="auto"/>
            </w:tcBorders>
            <w:shd w:val="clear" w:color="auto" w:fill="548DD4" w:themeFill="text2" w:themeFillTint="99"/>
            <w:noWrap/>
            <w:vAlign w:val="center"/>
          </w:tcPr>
          <w:p w14:paraId="1C07A284" w14:textId="77777777" w:rsidR="00B31D24" w:rsidRDefault="00AC6B6E">
            <w:pPr>
              <w:widowControl/>
              <w:jc w:val="center"/>
              <w:rPr>
                <w:rFonts w:ascii="宋体" w:eastAsia="宋体" w:hAnsi="宋体" w:cs="Tahoma"/>
                <w:b/>
                <w:bCs/>
                <w:kern w:val="0"/>
                <w:sz w:val="18"/>
                <w:szCs w:val="18"/>
                <w:highlight w:val="yellow"/>
              </w:rPr>
            </w:pPr>
            <w:r>
              <w:rPr>
                <w:rFonts w:ascii="宋体" w:eastAsia="宋体" w:hAnsi="宋体" w:cs="Tahoma" w:hint="eastAsia"/>
                <w:b/>
                <w:bCs/>
                <w:kern w:val="0"/>
                <w:sz w:val="18"/>
                <w:szCs w:val="18"/>
              </w:rPr>
              <w:t>颁奖部门</w:t>
            </w:r>
          </w:p>
        </w:tc>
      </w:tr>
      <w:tr w:rsidR="00B31D24" w14:paraId="6A677FDF"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4ACFAE1D"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w:t>
            </w:r>
          </w:p>
        </w:tc>
        <w:tc>
          <w:tcPr>
            <w:tcW w:w="1367" w:type="dxa"/>
            <w:tcBorders>
              <w:top w:val="nil"/>
              <w:left w:val="nil"/>
              <w:bottom w:val="single" w:sz="4" w:space="0" w:color="auto"/>
              <w:right w:val="single" w:sz="4" w:space="0" w:color="auto"/>
            </w:tcBorders>
            <w:shd w:val="clear" w:color="auto" w:fill="auto"/>
            <w:noWrap/>
            <w:vAlign w:val="center"/>
          </w:tcPr>
          <w:p w14:paraId="1C577DF5"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陈海军</w:t>
            </w:r>
          </w:p>
        </w:tc>
        <w:tc>
          <w:tcPr>
            <w:tcW w:w="3416" w:type="dxa"/>
            <w:tcBorders>
              <w:top w:val="nil"/>
              <w:left w:val="nil"/>
              <w:bottom w:val="single" w:sz="4" w:space="0" w:color="auto"/>
              <w:right w:val="single" w:sz="4" w:space="0" w:color="auto"/>
            </w:tcBorders>
            <w:shd w:val="clear" w:color="auto" w:fill="auto"/>
            <w:noWrap/>
            <w:vAlign w:val="center"/>
          </w:tcPr>
          <w:p w14:paraId="6387D74D"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陕西省德育工作先进个人</w:t>
            </w:r>
          </w:p>
        </w:tc>
        <w:tc>
          <w:tcPr>
            <w:tcW w:w="2693" w:type="dxa"/>
            <w:tcBorders>
              <w:top w:val="nil"/>
              <w:left w:val="nil"/>
              <w:bottom w:val="single" w:sz="4" w:space="0" w:color="auto"/>
              <w:right w:val="single" w:sz="4" w:space="0" w:color="auto"/>
            </w:tcBorders>
            <w:shd w:val="clear" w:color="auto" w:fill="auto"/>
            <w:noWrap/>
            <w:vAlign w:val="center"/>
          </w:tcPr>
          <w:p w14:paraId="6D5B80C2"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省教育厅</w:t>
            </w:r>
          </w:p>
        </w:tc>
      </w:tr>
      <w:tr w:rsidR="00B31D24" w14:paraId="52F6EE93"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1FA16F59"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w:t>
            </w:r>
          </w:p>
        </w:tc>
        <w:tc>
          <w:tcPr>
            <w:tcW w:w="1367" w:type="dxa"/>
            <w:tcBorders>
              <w:top w:val="nil"/>
              <w:left w:val="nil"/>
              <w:bottom w:val="single" w:sz="4" w:space="0" w:color="auto"/>
              <w:right w:val="single" w:sz="4" w:space="0" w:color="auto"/>
            </w:tcBorders>
            <w:shd w:val="clear" w:color="auto" w:fill="auto"/>
            <w:noWrap/>
            <w:vAlign w:val="center"/>
          </w:tcPr>
          <w:p w14:paraId="0F395AF0"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陈海军</w:t>
            </w:r>
          </w:p>
        </w:tc>
        <w:tc>
          <w:tcPr>
            <w:tcW w:w="3416" w:type="dxa"/>
            <w:tcBorders>
              <w:top w:val="nil"/>
              <w:left w:val="nil"/>
              <w:bottom w:val="single" w:sz="4" w:space="0" w:color="auto"/>
              <w:right w:val="single" w:sz="4" w:space="0" w:color="auto"/>
            </w:tcBorders>
            <w:shd w:val="clear" w:color="auto" w:fill="auto"/>
            <w:noWrap/>
            <w:vAlign w:val="center"/>
          </w:tcPr>
          <w:p w14:paraId="2662661B"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渭南市高中教学质量提升优秀校长</w:t>
            </w:r>
          </w:p>
        </w:tc>
        <w:tc>
          <w:tcPr>
            <w:tcW w:w="2693" w:type="dxa"/>
            <w:tcBorders>
              <w:top w:val="nil"/>
              <w:left w:val="nil"/>
              <w:bottom w:val="single" w:sz="4" w:space="0" w:color="auto"/>
              <w:right w:val="single" w:sz="4" w:space="0" w:color="auto"/>
            </w:tcBorders>
            <w:shd w:val="clear" w:color="auto" w:fill="auto"/>
            <w:noWrap/>
            <w:vAlign w:val="center"/>
          </w:tcPr>
          <w:p w14:paraId="27F3E723"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市教育局v</w:t>
            </w:r>
          </w:p>
        </w:tc>
      </w:tr>
      <w:tr w:rsidR="00B31D24" w14:paraId="5B5159A9"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662B547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5</w:t>
            </w:r>
          </w:p>
        </w:tc>
        <w:tc>
          <w:tcPr>
            <w:tcW w:w="1367" w:type="dxa"/>
            <w:tcBorders>
              <w:top w:val="nil"/>
              <w:left w:val="nil"/>
              <w:bottom w:val="single" w:sz="4" w:space="0" w:color="auto"/>
              <w:right w:val="single" w:sz="4" w:space="0" w:color="auto"/>
            </w:tcBorders>
            <w:shd w:val="clear" w:color="auto" w:fill="auto"/>
            <w:vAlign w:val="center"/>
          </w:tcPr>
          <w:p w14:paraId="27545BFB"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张亚青</w:t>
            </w:r>
          </w:p>
        </w:tc>
        <w:tc>
          <w:tcPr>
            <w:tcW w:w="3416" w:type="dxa"/>
            <w:tcBorders>
              <w:top w:val="nil"/>
              <w:left w:val="nil"/>
              <w:bottom w:val="single" w:sz="4" w:space="0" w:color="auto"/>
              <w:right w:val="single" w:sz="4" w:space="0" w:color="auto"/>
            </w:tcBorders>
            <w:shd w:val="clear" w:color="auto" w:fill="auto"/>
            <w:noWrap/>
            <w:vAlign w:val="center"/>
          </w:tcPr>
          <w:p w14:paraId="6A598499"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合阳县最美教师</w:t>
            </w:r>
          </w:p>
        </w:tc>
        <w:tc>
          <w:tcPr>
            <w:tcW w:w="2693" w:type="dxa"/>
            <w:tcBorders>
              <w:top w:val="nil"/>
              <w:left w:val="nil"/>
              <w:bottom w:val="single" w:sz="4" w:space="0" w:color="auto"/>
              <w:right w:val="single" w:sz="4" w:space="0" w:color="auto"/>
            </w:tcBorders>
            <w:shd w:val="clear" w:color="auto" w:fill="auto"/>
            <w:noWrap/>
            <w:vAlign w:val="center"/>
          </w:tcPr>
          <w:p w14:paraId="0740C850"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县委县政府</w:t>
            </w:r>
          </w:p>
        </w:tc>
      </w:tr>
      <w:tr w:rsidR="00B31D24" w14:paraId="1A7A305D"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AE995DD"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6</w:t>
            </w:r>
          </w:p>
        </w:tc>
        <w:tc>
          <w:tcPr>
            <w:tcW w:w="1367" w:type="dxa"/>
            <w:tcBorders>
              <w:top w:val="nil"/>
              <w:left w:val="nil"/>
              <w:bottom w:val="single" w:sz="4" w:space="0" w:color="auto"/>
              <w:right w:val="single" w:sz="4" w:space="0" w:color="auto"/>
            </w:tcBorders>
            <w:shd w:val="clear" w:color="auto" w:fill="auto"/>
            <w:noWrap/>
            <w:vAlign w:val="center"/>
          </w:tcPr>
          <w:p w14:paraId="4E272796"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严睿</w:t>
            </w:r>
          </w:p>
        </w:tc>
        <w:tc>
          <w:tcPr>
            <w:tcW w:w="3416" w:type="dxa"/>
            <w:tcBorders>
              <w:top w:val="nil"/>
              <w:left w:val="nil"/>
              <w:bottom w:val="single" w:sz="4" w:space="0" w:color="auto"/>
              <w:right w:val="single" w:sz="4" w:space="0" w:color="auto"/>
            </w:tcBorders>
            <w:shd w:val="clear" w:color="auto" w:fill="auto"/>
            <w:noWrap/>
            <w:vAlign w:val="center"/>
          </w:tcPr>
          <w:p w14:paraId="4F267956"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合阳县教师标杆</w:t>
            </w:r>
          </w:p>
        </w:tc>
        <w:tc>
          <w:tcPr>
            <w:tcW w:w="2693" w:type="dxa"/>
            <w:tcBorders>
              <w:top w:val="nil"/>
              <w:left w:val="nil"/>
              <w:bottom w:val="single" w:sz="4" w:space="0" w:color="auto"/>
              <w:right w:val="single" w:sz="4" w:space="0" w:color="auto"/>
            </w:tcBorders>
            <w:shd w:val="clear" w:color="auto" w:fill="auto"/>
            <w:noWrap/>
            <w:vAlign w:val="center"/>
          </w:tcPr>
          <w:p w14:paraId="1209BBE6"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县委县政府</w:t>
            </w:r>
          </w:p>
        </w:tc>
      </w:tr>
      <w:tr w:rsidR="00B31D24" w14:paraId="0BFDD089"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C9E100A"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7</w:t>
            </w:r>
          </w:p>
        </w:tc>
        <w:tc>
          <w:tcPr>
            <w:tcW w:w="1367" w:type="dxa"/>
            <w:tcBorders>
              <w:top w:val="nil"/>
              <w:left w:val="nil"/>
              <w:bottom w:val="single" w:sz="4" w:space="0" w:color="auto"/>
              <w:right w:val="single" w:sz="4" w:space="0" w:color="auto"/>
            </w:tcBorders>
            <w:shd w:val="clear" w:color="auto" w:fill="auto"/>
            <w:noWrap/>
            <w:vAlign w:val="center"/>
          </w:tcPr>
          <w:p w14:paraId="36DA2893"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谢爱萍</w:t>
            </w:r>
          </w:p>
        </w:tc>
        <w:tc>
          <w:tcPr>
            <w:tcW w:w="3416" w:type="dxa"/>
            <w:tcBorders>
              <w:top w:val="nil"/>
              <w:left w:val="nil"/>
              <w:bottom w:val="single" w:sz="4" w:space="0" w:color="auto"/>
              <w:right w:val="single" w:sz="4" w:space="0" w:color="auto"/>
            </w:tcBorders>
            <w:shd w:val="clear" w:color="auto" w:fill="auto"/>
            <w:noWrap/>
            <w:vAlign w:val="center"/>
          </w:tcPr>
          <w:p w14:paraId="6A535A2E"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模范班主任</w:t>
            </w:r>
          </w:p>
        </w:tc>
        <w:tc>
          <w:tcPr>
            <w:tcW w:w="2693" w:type="dxa"/>
            <w:tcBorders>
              <w:top w:val="nil"/>
              <w:left w:val="nil"/>
              <w:bottom w:val="single" w:sz="4" w:space="0" w:color="auto"/>
              <w:right w:val="single" w:sz="4" w:space="0" w:color="auto"/>
            </w:tcBorders>
            <w:shd w:val="clear" w:color="auto" w:fill="auto"/>
            <w:noWrap/>
            <w:vAlign w:val="center"/>
          </w:tcPr>
          <w:p w14:paraId="1AB77B31"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县委县政府</w:t>
            </w:r>
          </w:p>
        </w:tc>
      </w:tr>
      <w:tr w:rsidR="00B31D24" w14:paraId="6DF32BF2"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2335C10F"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8</w:t>
            </w:r>
          </w:p>
        </w:tc>
        <w:tc>
          <w:tcPr>
            <w:tcW w:w="1367" w:type="dxa"/>
            <w:tcBorders>
              <w:top w:val="nil"/>
              <w:left w:val="nil"/>
              <w:bottom w:val="single" w:sz="4" w:space="0" w:color="auto"/>
              <w:right w:val="single" w:sz="4" w:space="0" w:color="auto"/>
            </w:tcBorders>
            <w:shd w:val="clear" w:color="auto" w:fill="auto"/>
            <w:noWrap/>
            <w:vAlign w:val="center"/>
          </w:tcPr>
          <w:p w14:paraId="603C1325"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陈海军</w:t>
            </w:r>
          </w:p>
        </w:tc>
        <w:tc>
          <w:tcPr>
            <w:tcW w:w="3416" w:type="dxa"/>
            <w:tcBorders>
              <w:top w:val="nil"/>
              <w:left w:val="nil"/>
              <w:bottom w:val="single" w:sz="4" w:space="0" w:color="auto"/>
              <w:right w:val="single" w:sz="4" w:space="0" w:color="auto"/>
            </w:tcBorders>
            <w:shd w:val="clear" w:color="auto" w:fill="auto"/>
            <w:noWrap/>
            <w:vAlign w:val="center"/>
          </w:tcPr>
          <w:p w14:paraId="7BB76335"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高考质量提升先进个人</w:t>
            </w:r>
          </w:p>
        </w:tc>
        <w:tc>
          <w:tcPr>
            <w:tcW w:w="2693" w:type="dxa"/>
            <w:tcBorders>
              <w:top w:val="nil"/>
              <w:left w:val="nil"/>
              <w:bottom w:val="single" w:sz="4" w:space="0" w:color="auto"/>
              <w:right w:val="single" w:sz="4" w:space="0" w:color="auto"/>
            </w:tcBorders>
            <w:shd w:val="clear" w:color="auto" w:fill="auto"/>
            <w:noWrap/>
            <w:vAlign w:val="center"/>
          </w:tcPr>
          <w:p w14:paraId="4565D041"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县委县政府</w:t>
            </w:r>
          </w:p>
        </w:tc>
      </w:tr>
      <w:tr w:rsidR="00B31D24" w14:paraId="7BD8FA2F"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24E9D70E"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9</w:t>
            </w:r>
          </w:p>
        </w:tc>
        <w:tc>
          <w:tcPr>
            <w:tcW w:w="1367" w:type="dxa"/>
            <w:tcBorders>
              <w:top w:val="nil"/>
              <w:left w:val="nil"/>
              <w:bottom w:val="single" w:sz="4" w:space="0" w:color="auto"/>
              <w:right w:val="single" w:sz="4" w:space="0" w:color="auto"/>
            </w:tcBorders>
            <w:shd w:val="clear" w:color="auto" w:fill="auto"/>
            <w:noWrap/>
            <w:vAlign w:val="center"/>
          </w:tcPr>
          <w:p w14:paraId="39EBFC8B"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王兵剑</w:t>
            </w:r>
          </w:p>
        </w:tc>
        <w:tc>
          <w:tcPr>
            <w:tcW w:w="3416" w:type="dxa"/>
            <w:tcBorders>
              <w:top w:val="nil"/>
              <w:left w:val="nil"/>
              <w:bottom w:val="single" w:sz="4" w:space="0" w:color="auto"/>
              <w:right w:val="single" w:sz="4" w:space="0" w:color="auto"/>
            </w:tcBorders>
            <w:shd w:val="clear" w:color="auto" w:fill="auto"/>
            <w:noWrap/>
            <w:vAlign w:val="center"/>
          </w:tcPr>
          <w:p w14:paraId="2D442CC6"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高考质量提升先进个人</w:t>
            </w:r>
          </w:p>
        </w:tc>
        <w:tc>
          <w:tcPr>
            <w:tcW w:w="2693" w:type="dxa"/>
            <w:tcBorders>
              <w:top w:val="nil"/>
              <w:left w:val="nil"/>
              <w:bottom w:val="single" w:sz="4" w:space="0" w:color="auto"/>
              <w:right w:val="single" w:sz="4" w:space="0" w:color="auto"/>
            </w:tcBorders>
            <w:shd w:val="clear" w:color="auto" w:fill="auto"/>
            <w:noWrap/>
            <w:vAlign w:val="center"/>
          </w:tcPr>
          <w:p w14:paraId="2B767E53"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县委县政府</w:t>
            </w:r>
          </w:p>
        </w:tc>
      </w:tr>
      <w:tr w:rsidR="00B31D24" w14:paraId="00C08D96"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4E02DA94"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10</w:t>
            </w:r>
          </w:p>
        </w:tc>
        <w:tc>
          <w:tcPr>
            <w:tcW w:w="1367" w:type="dxa"/>
            <w:tcBorders>
              <w:top w:val="nil"/>
              <w:left w:val="nil"/>
              <w:bottom w:val="single" w:sz="4" w:space="0" w:color="auto"/>
              <w:right w:val="single" w:sz="4" w:space="0" w:color="auto"/>
            </w:tcBorders>
            <w:shd w:val="clear" w:color="auto" w:fill="auto"/>
            <w:noWrap/>
            <w:vAlign w:val="center"/>
          </w:tcPr>
          <w:p w14:paraId="5E884332"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侯莉</w:t>
            </w:r>
          </w:p>
        </w:tc>
        <w:tc>
          <w:tcPr>
            <w:tcW w:w="3416" w:type="dxa"/>
            <w:tcBorders>
              <w:top w:val="nil"/>
              <w:left w:val="nil"/>
              <w:bottom w:val="single" w:sz="4" w:space="0" w:color="auto"/>
              <w:right w:val="single" w:sz="4" w:space="0" w:color="auto"/>
            </w:tcBorders>
            <w:shd w:val="clear" w:color="auto" w:fill="auto"/>
            <w:noWrap/>
            <w:vAlign w:val="center"/>
          </w:tcPr>
          <w:p w14:paraId="2C86B06E"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高考质量提升先进个人</w:t>
            </w:r>
          </w:p>
        </w:tc>
        <w:tc>
          <w:tcPr>
            <w:tcW w:w="2693" w:type="dxa"/>
            <w:tcBorders>
              <w:top w:val="nil"/>
              <w:left w:val="nil"/>
              <w:bottom w:val="single" w:sz="4" w:space="0" w:color="auto"/>
              <w:right w:val="single" w:sz="4" w:space="0" w:color="auto"/>
            </w:tcBorders>
            <w:shd w:val="clear" w:color="auto" w:fill="auto"/>
            <w:noWrap/>
            <w:vAlign w:val="center"/>
          </w:tcPr>
          <w:p w14:paraId="462B2894"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县委县政府</w:t>
            </w:r>
          </w:p>
        </w:tc>
      </w:tr>
      <w:tr w:rsidR="00B31D24" w14:paraId="23036031"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7604627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11</w:t>
            </w:r>
          </w:p>
        </w:tc>
        <w:tc>
          <w:tcPr>
            <w:tcW w:w="1367" w:type="dxa"/>
            <w:tcBorders>
              <w:top w:val="nil"/>
              <w:left w:val="nil"/>
              <w:bottom w:val="single" w:sz="4" w:space="0" w:color="auto"/>
              <w:right w:val="single" w:sz="4" w:space="0" w:color="auto"/>
            </w:tcBorders>
            <w:shd w:val="clear" w:color="auto" w:fill="auto"/>
            <w:noWrap/>
            <w:vAlign w:val="center"/>
          </w:tcPr>
          <w:p w14:paraId="21429187"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王娟</w:t>
            </w:r>
          </w:p>
        </w:tc>
        <w:tc>
          <w:tcPr>
            <w:tcW w:w="3416" w:type="dxa"/>
            <w:tcBorders>
              <w:top w:val="nil"/>
              <w:left w:val="nil"/>
              <w:bottom w:val="single" w:sz="4" w:space="0" w:color="auto"/>
              <w:right w:val="single" w:sz="4" w:space="0" w:color="auto"/>
            </w:tcBorders>
            <w:shd w:val="clear" w:color="auto" w:fill="auto"/>
            <w:noWrap/>
            <w:vAlign w:val="center"/>
          </w:tcPr>
          <w:p w14:paraId="11D5B7B2"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高考质量提升先进个人</w:t>
            </w:r>
          </w:p>
        </w:tc>
        <w:tc>
          <w:tcPr>
            <w:tcW w:w="2693" w:type="dxa"/>
            <w:tcBorders>
              <w:top w:val="nil"/>
              <w:left w:val="nil"/>
              <w:bottom w:val="single" w:sz="4" w:space="0" w:color="auto"/>
              <w:right w:val="single" w:sz="4" w:space="0" w:color="auto"/>
            </w:tcBorders>
            <w:shd w:val="clear" w:color="auto" w:fill="auto"/>
            <w:noWrap/>
            <w:vAlign w:val="center"/>
          </w:tcPr>
          <w:p w14:paraId="4EF4DE5C"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县委县政府</w:t>
            </w:r>
          </w:p>
        </w:tc>
      </w:tr>
      <w:tr w:rsidR="00B31D24" w14:paraId="09F9F568"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38DF970"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12</w:t>
            </w:r>
          </w:p>
        </w:tc>
        <w:tc>
          <w:tcPr>
            <w:tcW w:w="1367" w:type="dxa"/>
            <w:tcBorders>
              <w:top w:val="nil"/>
              <w:left w:val="nil"/>
              <w:bottom w:val="single" w:sz="4" w:space="0" w:color="auto"/>
              <w:right w:val="single" w:sz="4" w:space="0" w:color="auto"/>
            </w:tcBorders>
            <w:shd w:val="clear" w:color="auto" w:fill="auto"/>
            <w:noWrap/>
            <w:vAlign w:val="center"/>
          </w:tcPr>
          <w:p w14:paraId="08A71C07"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惠明媚</w:t>
            </w:r>
          </w:p>
        </w:tc>
        <w:tc>
          <w:tcPr>
            <w:tcW w:w="3416" w:type="dxa"/>
            <w:tcBorders>
              <w:top w:val="nil"/>
              <w:left w:val="nil"/>
              <w:bottom w:val="single" w:sz="4" w:space="0" w:color="auto"/>
              <w:right w:val="single" w:sz="4" w:space="0" w:color="auto"/>
            </w:tcBorders>
            <w:shd w:val="clear" w:color="auto" w:fill="auto"/>
            <w:noWrap/>
            <w:vAlign w:val="center"/>
          </w:tcPr>
          <w:p w14:paraId="0DEADFF5"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高考质量提升先进个人</w:t>
            </w:r>
          </w:p>
        </w:tc>
        <w:tc>
          <w:tcPr>
            <w:tcW w:w="2693" w:type="dxa"/>
            <w:tcBorders>
              <w:top w:val="nil"/>
              <w:left w:val="nil"/>
              <w:bottom w:val="single" w:sz="4" w:space="0" w:color="auto"/>
              <w:right w:val="single" w:sz="4" w:space="0" w:color="auto"/>
            </w:tcBorders>
            <w:shd w:val="clear" w:color="auto" w:fill="auto"/>
            <w:noWrap/>
            <w:vAlign w:val="center"/>
          </w:tcPr>
          <w:p w14:paraId="069E8250"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县委县政府</w:t>
            </w:r>
          </w:p>
        </w:tc>
      </w:tr>
      <w:tr w:rsidR="00B31D24" w14:paraId="17AF5433"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5484F0D"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13</w:t>
            </w:r>
          </w:p>
        </w:tc>
        <w:tc>
          <w:tcPr>
            <w:tcW w:w="1367" w:type="dxa"/>
            <w:tcBorders>
              <w:top w:val="nil"/>
              <w:left w:val="nil"/>
              <w:bottom w:val="single" w:sz="4" w:space="0" w:color="auto"/>
              <w:right w:val="single" w:sz="4" w:space="0" w:color="auto"/>
            </w:tcBorders>
            <w:shd w:val="clear" w:color="auto" w:fill="auto"/>
            <w:noWrap/>
            <w:vAlign w:val="center"/>
          </w:tcPr>
          <w:p w14:paraId="520D8F5F"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宋景群</w:t>
            </w:r>
          </w:p>
        </w:tc>
        <w:tc>
          <w:tcPr>
            <w:tcW w:w="3416" w:type="dxa"/>
            <w:tcBorders>
              <w:top w:val="nil"/>
              <w:left w:val="nil"/>
              <w:bottom w:val="single" w:sz="4" w:space="0" w:color="auto"/>
              <w:right w:val="single" w:sz="4" w:space="0" w:color="auto"/>
            </w:tcBorders>
            <w:shd w:val="clear" w:color="auto" w:fill="auto"/>
            <w:noWrap/>
            <w:vAlign w:val="center"/>
          </w:tcPr>
          <w:p w14:paraId="6D420DB2"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职教高考有功人员</w:t>
            </w:r>
          </w:p>
        </w:tc>
        <w:tc>
          <w:tcPr>
            <w:tcW w:w="2693" w:type="dxa"/>
            <w:tcBorders>
              <w:top w:val="nil"/>
              <w:left w:val="nil"/>
              <w:bottom w:val="single" w:sz="4" w:space="0" w:color="auto"/>
              <w:right w:val="single" w:sz="4" w:space="0" w:color="auto"/>
            </w:tcBorders>
            <w:shd w:val="clear" w:color="auto" w:fill="auto"/>
            <w:noWrap/>
            <w:vAlign w:val="center"/>
          </w:tcPr>
          <w:p w14:paraId="1A144BDE"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49CAE554"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3C3DE61E"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14</w:t>
            </w:r>
          </w:p>
        </w:tc>
        <w:tc>
          <w:tcPr>
            <w:tcW w:w="1367" w:type="dxa"/>
            <w:tcBorders>
              <w:top w:val="nil"/>
              <w:left w:val="nil"/>
              <w:bottom w:val="single" w:sz="4" w:space="0" w:color="auto"/>
              <w:right w:val="single" w:sz="4" w:space="0" w:color="auto"/>
            </w:tcBorders>
            <w:shd w:val="clear" w:color="auto" w:fill="auto"/>
            <w:noWrap/>
            <w:vAlign w:val="center"/>
          </w:tcPr>
          <w:p w14:paraId="2DB1F294"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吉亚辉</w:t>
            </w:r>
          </w:p>
        </w:tc>
        <w:tc>
          <w:tcPr>
            <w:tcW w:w="3416" w:type="dxa"/>
            <w:tcBorders>
              <w:top w:val="nil"/>
              <w:left w:val="nil"/>
              <w:bottom w:val="single" w:sz="4" w:space="0" w:color="auto"/>
              <w:right w:val="single" w:sz="4" w:space="0" w:color="auto"/>
            </w:tcBorders>
            <w:shd w:val="clear" w:color="auto" w:fill="auto"/>
            <w:noWrap/>
            <w:vAlign w:val="center"/>
          </w:tcPr>
          <w:p w14:paraId="1EB3DDE7"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职教高考有功人员</w:t>
            </w:r>
          </w:p>
        </w:tc>
        <w:tc>
          <w:tcPr>
            <w:tcW w:w="2693" w:type="dxa"/>
            <w:tcBorders>
              <w:top w:val="nil"/>
              <w:left w:val="nil"/>
              <w:bottom w:val="single" w:sz="4" w:space="0" w:color="auto"/>
              <w:right w:val="single" w:sz="4" w:space="0" w:color="auto"/>
            </w:tcBorders>
            <w:shd w:val="clear" w:color="auto" w:fill="auto"/>
            <w:noWrap/>
            <w:vAlign w:val="center"/>
          </w:tcPr>
          <w:p w14:paraId="75549AFD"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76E8DC14"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07CCA674"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15</w:t>
            </w:r>
          </w:p>
        </w:tc>
        <w:tc>
          <w:tcPr>
            <w:tcW w:w="1367" w:type="dxa"/>
            <w:tcBorders>
              <w:top w:val="nil"/>
              <w:left w:val="nil"/>
              <w:bottom w:val="single" w:sz="4" w:space="0" w:color="auto"/>
              <w:right w:val="single" w:sz="4" w:space="0" w:color="auto"/>
            </w:tcBorders>
            <w:shd w:val="clear" w:color="auto" w:fill="auto"/>
            <w:vAlign w:val="center"/>
          </w:tcPr>
          <w:p w14:paraId="511A68F0"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郑翠瑶</w:t>
            </w:r>
          </w:p>
        </w:tc>
        <w:tc>
          <w:tcPr>
            <w:tcW w:w="3416" w:type="dxa"/>
            <w:tcBorders>
              <w:top w:val="nil"/>
              <w:left w:val="nil"/>
              <w:bottom w:val="single" w:sz="4" w:space="0" w:color="auto"/>
              <w:right w:val="single" w:sz="4" w:space="0" w:color="auto"/>
            </w:tcBorders>
            <w:shd w:val="clear" w:color="auto" w:fill="auto"/>
            <w:noWrap/>
            <w:vAlign w:val="center"/>
          </w:tcPr>
          <w:p w14:paraId="7D388CE2"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职教高考有功人员</w:t>
            </w:r>
          </w:p>
        </w:tc>
        <w:tc>
          <w:tcPr>
            <w:tcW w:w="2693" w:type="dxa"/>
            <w:tcBorders>
              <w:top w:val="nil"/>
              <w:left w:val="nil"/>
              <w:bottom w:val="single" w:sz="4" w:space="0" w:color="auto"/>
              <w:right w:val="single" w:sz="4" w:space="0" w:color="auto"/>
            </w:tcBorders>
            <w:shd w:val="clear" w:color="auto" w:fill="auto"/>
            <w:noWrap/>
            <w:vAlign w:val="center"/>
          </w:tcPr>
          <w:p w14:paraId="7D81C82A"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434F9E02"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E4FEFF6"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16</w:t>
            </w:r>
          </w:p>
        </w:tc>
        <w:tc>
          <w:tcPr>
            <w:tcW w:w="1367" w:type="dxa"/>
            <w:tcBorders>
              <w:top w:val="nil"/>
              <w:left w:val="nil"/>
              <w:bottom w:val="single" w:sz="4" w:space="0" w:color="auto"/>
              <w:right w:val="single" w:sz="4" w:space="0" w:color="auto"/>
            </w:tcBorders>
            <w:shd w:val="clear" w:color="auto" w:fill="auto"/>
            <w:noWrap/>
            <w:vAlign w:val="center"/>
          </w:tcPr>
          <w:p w14:paraId="3BB5A495"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张燕</w:t>
            </w:r>
          </w:p>
        </w:tc>
        <w:tc>
          <w:tcPr>
            <w:tcW w:w="3416" w:type="dxa"/>
            <w:tcBorders>
              <w:top w:val="nil"/>
              <w:left w:val="nil"/>
              <w:bottom w:val="single" w:sz="4" w:space="0" w:color="auto"/>
              <w:right w:val="single" w:sz="4" w:space="0" w:color="auto"/>
            </w:tcBorders>
            <w:shd w:val="clear" w:color="auto" w:fill="auto"/>
            <w:noWrap/>
            <w:vAlign w:val="center"/>
          </w:tcPr>
          <w:p w14:paraId="4277B767"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职教高考有功人员</w:t>
            </w:r>
          </w:p>
        </w:tc>
        <w:tc>
          <w:tcPr>
            <w:tcW w:w="2693" w:type="dxa"/>
            <w:tcBorders>
              <w:top w:val="nil"/>
              <w:left w:val="nil"/>
              <w:bottom w:val="single" w:sz="4" w:space="0" w:color="auto"/>
              <w:right w:val="single" w:sz="4" w:space="0" w:color="auto"/>
            </w:tcBorders>
            <w:shd w:val="clear" w:color="auto" w:fill="auto"/>
            <w:noWrap/>
            <w:vAlign w:val="center"/>
          </w:tcPr>
          <w:p w14:paraId="05C3CB01"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1EFC6098"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606D98DA"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17</w:t>
            </w:r>
          </w:p>
        </w:tc>
        <w:tc>
          <w:tcPr>
            <w:tcW w:w="1367" w:type="dxa"/>
            <w:tcBorders>
              <w:top w:val="nil"/>
              <w:left w:val="nil"/>
              <w:bottom w:val="single" w:sz="4" w:space="0" w:color="auto"/>
              <w:right w:val="single" w:sz="4" w:space="0" w:color="auto"/>
            </w:tcBorders>
            <w:shd w:val="clear" w:color="auto" w:fill="auto"/>
            <w:noWrap/>
            <w:vAlign w:val="center"/>
          </w:tcPr>
          <w:p w14:paraId="678DD323"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王晓琦</w:t>
            </w:r>
          </w:p>
        </w:tc>
        <w:tc>
          <w:tcPr>
            <w:tcW w:w="3416" w:type="dxa"/>
            <w:tcBorders>
              <w:top w:val="nil"/>
              <w:left w:val="nil"/>
              <w:bottom w:val="single" w:sz="4" w:space="0" w:color="auto"/>
              <w:right w:val="single" w:sz="4" w:space="0" w:color="auto"/>
            </w:tcBorders>
            <w:shd w:val="clear" w:color="auto" w:fill="auto"/>
            <w:noWrap/>
            <w:vAlign w:val="center"/>
          </w:tcPr>
          <w:p w14:paraId="46E9CDCA"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职教高考有功人员</w:t>
            </w:r>
          </w:p>
        </w:tc>
        <w:tc>
          <w:tcPr>
            <w:tcW w:w="2693" w:type="dxa"/>
            <w:tcBorders>
              <w:top w:val="nil"/>
              <w:left w:val="nil"/>
              <w:bottom w:val="single" w:sz="4" w:space="0" w:color="auto"/>
              <w:right w:val="single" w:sz="4" w:space="0" w:color="auto"/>
            </w:tcBorders>
            <w:shd w:val="clear" w:color="auto" w:fill="auto"/>
            <w:noWrap/>
            <w:vAlign w:val="center"/>
          </w:tcPr>
          <w:p w14:paraId="1288A3B0"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07DC0D73"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3126FE6"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18</w:t>
            </w:r>
          </w:p>
        </w:tc>
        <w:tc>
          <w:tcPr>
            <w:tcW w:w="1367" w:type="dxa"/>
            <w:tcBorders>
              <w:top w:val="nil"/>
              <w:left w:val="nil"/>
              <w:bottom w:val="single" w:sz="4" w:space="0" w:color="auto"/>
              <w:right w:val="single" w:sz="4" w:space="0" w:color="auto"/>
            </w:tcBorders>
            <w:shd w:val="clear" w:color="auto" w:fill="auto"/>
            <w:noWrap/>
            <w:vAlign w:val="center"/>
          </w:tcPr>
          <w:p w14:paraId="055BABBE"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李朋刚</w:t>
            </w:r>
          </w:p>
        </w:tc>
        <w:tc>
          <w:tcPr>
            <w:tcW w:w="3416" w:type="dxa"/>
            <w:tcBorders>
              <w:top w:val="nil"/>
              <w:left w:val="nil"/>
              <w:bottom w:val="single" w:sz="4" w:space="0" w:color="auto"/>
              <w:right w:val="single" w:sz="4" w:space="0" w:color="auto"/>
            </w:tcBorders>
            <w:shd w:val="clear" w:color="auto" w:fill="auto"/>
            <w:noWrap/>
            <w:vAlign w:val="center"/>
          </w:tcPr>
          <w:p w14:paraId="28D83BB1"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职教高考有功人员</w:t>
            </w:r>
          </w:p>
        </w:tc>
        <w:tc>
          <w:tcPr>
            <w:tcW w:w="2693" w:type="dxa"/>
            <w:tcBorders>
              <w:top w:val="nil"/>
              <w:left w:val="nil"/>
              <w:bottom w:val="single" w:sz="4" w:space="0" w:color="auto"/>
              <w:right w:val="single" w:sz="4" w:space="0" w:color="auto"/>
            </w:tcBorders>
            <w:shd w:val="clear" w:color="auto" w:fill="auto"/>
            <w:noWrap/>
            <w:vAlign w:val="center"/>
          </w:tcPr>
          <w:p w14:paraId="0A76BA77"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550F5821"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1FFC9A52"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19</w:t>
            </w:r>
          </w:p>
        </w:tc>
        <w:tc>
          <w:tcPr>
            <w:tcW w:w="1367" w:type="dxa"/>
            <w:tcBorders>
              <w:top w:val="nil"/>
              <w:left w:val="nil"/>
              <w:bottom w:val="single" w:sz="4" w:space="0" w:color="auto"/>
              <w:right w:val="single" w:sz="4" w:space="0" w:color="auto"/>
            </w:tcBorders>
            <w:shd w:val="clear" w:color="auto" w:fill="auto"/>
            <w:noWrap/>
            <w:vAlign w:val="center"/>
          </w:tcPr>
          <w:p w14:paraId="38B8EF57"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雷会阁</w:t>
            </w:r>
          </w:p>
        </w:tc>
        <w:tc>
          <w:tcPr>
            <w:tcW w:w="3416" w:type="dxa"/>
            <w:tcBorders>
              <w:top w:val="nil"/>
              <w:left w:val="nil"/>
              <w:bottom w:val="single" w:sz="4" w:space="0" w:color="auto"/>
              <w:right w:val="single" w:sz="4" w:space="0" w:color="auto"/>
            </w:tcBorders>
            <w:shd w:val="clear" w:color="auto" w:fill="auto"/>
            <w:noWrap/>
            <w:vAlign w:val="center"/>
          </w:tcPr>
          <w:p w14:paraId="29C2B53F"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职教高考有功人员</w:t>
            </w:r>
          </w:p>
        </w:tc>
        <w:tc>
          <w:tcPr>
            <w:tcW w:w="2693" w:type="dxa"/>
            <w:tcBorders>
              <w:top w:val="nil"/>
              <w:left w:val="nil"/>
              <w:bottom w:val="single" w:sz="4" w:space="0" w:color="auto"/>
              <w:right w:val="single" w:sz="4" w:space="0" w:color="auto"/>
            </w:tcBorders>
            <w:shd w:val="clear" w:color="auto" w:fill="auto"/>
            <w:noWrap/>
            <w:vAlign w:val="center"/>
          </w:tcPr>
          <w:p w14:paraId="2DB0072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273B8411"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48B4D895"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20</w:t>
            </w:r>
          </w:p>
        </w:tc>
        <w:tc>
          <w:tcPr>
            <w:tcW w:w="1367" w:type="dxa"/>
            <w:tcBorders>
              <w:top w:val="nil"/>
              <w:left w:val="nil"/>
              <w:bottom w:val="single" w:sz="4" w:space="0" w:color="auto"/>
              <w:right w:val="single" w:sz="4" w:space="0" w:color="auto"/>
            </w:tcBorders>
            <w:shd w:val="clear" w:color="auto" w:fill="auto"/>
            <w:vAlign w:val="center"/>
          </w:tcPr>
          <w:p w14:paraId="5CE5A9DD"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王力</w:t>
            </w:r>
          </w:p>
        </w:tc>
        <w:tc>
          <w:tcPr>
            <w:tcW w:w="3416" w:type="dxa"/>
            <w:tcBorders>
              <w:top w:val="nil"/>
              <w:left w:val="nil"/>
              <w:bottom w:val="single" w:sz="4" w:space="0" w:color="auto"/>
              <w:right w:val="single" w:sz="4" w:space="0" w:color="auto"/>
            </w:tcBorders>
            <w:shd w:val="clear" w:color="auto" w:fill="auto"/>
            <w:noWrap/>
            <w:vAlign w:val="center"/>
          </w:tcPr>
          <w:p w14:paraId="71B2660A"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640176E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15041588"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3146353A"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21</w:t>
            </w:r>
          </w:p>
        </w:tc>
        <w:tc>
          <w:tcPr>
            <w:tcW w:w="1367" w:type="dxa"/>
            <w:tcBorders>
              <w:top w:val="nil"/>
              <w:left w:val="nil"/>
              <w:bottom w:val="single" w:sz="4" w:space="0" w:color="auto"/>
              <w:right w:val="single" w:sz="4" w:space="0" w:color="auto"/>
            </w:tcBorders>
            <w:shd w:val="clear" w:color="auto" w:fill="auto"/>
            <w:noWrap/>
            <w:vAlign w:val="center"/>
          </w:tcPr>
          <w:p w14:paraId="6D74BC9F"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肖妮娜</w:t>
            </w:r>
          </w:p>
        </w:tc>
        <w:tc>
          <w:tcPr>
            <w:tcW w:w="3416" w:type="dxa"/>
            <w:tcBorders>
              <w:top w:val="nil"/>
              <w:left w:val="nil"/>
              <w:bottom w:val="single" w:sz="4" w:space="0" w:color="auto"/>
              <w:right w:val="single" w:sz="4" w:space="0" w:color="auto"/>
            </w:tcBorders>
            <w:shd w:val="clear" w:color="auto" w:fill="auto"/>
            <w:noWrap/>
            <w:vAlign w:val="center"/>
          </w:tcPr>
          <w:p w14:paraId="327515B3"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50CE4A45"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77AEFB82"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8BABB6D"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22</w:t>
            </w:r>
          </w:p>
        </w:tc>
        <w:tc>
          <w:tcPr>
            <w:tcW w:w="1367" w:type="dxa"/>
            <w:tcBorders>
              <w:top w:val="nil"/>
              <w:left w:val="nil"/>
              <w:bottom w:val="single" w:sz="4" w:space="0" w:color="auto"/>
              <w:right w:val="single" w:sz="4" w:space="0" w:color="auto"/>
            </w:tcBorders>
            <w:shd w:val="clear" w:color="auto" w:fill="auto"/>
            <w:noWrap/>
            <w:vAlign w:val="center"/>
          </w:tcPr>
          <w:p w14:paraId="0EB52735"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史彬艳</w:t>
            </w:r>
          </w:p>
        </w:tc>
        <w:tc>
          <w:tcPr>
            <w:tcW w:w="3416" w:type="dxa"/>
            <w:tcBorders>
              <w:top w:val="nil"/>
              <w:left w:val="nil"/>
              <w:bottom w:val="single" w:sz="4" w:space="0" w:color="auto"/>
              <w:right w:val="single" w:sz="4" w:space="0" w:color="auto"/>
            </w:tcBorders>
            <w:shd w:val="clear" w:color="auto" w:fill="auto"/>
            <w:noWrap/>
            <w:vAlign w:val="center"/>
          </w:tcPr>
          <w:p w14:paraId="56ADD13A"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65408804"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47066F35"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0EF3A650"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23</w:t>
            </w:r>
          </w:p>
        </w:tc>
        <w:tc>
          <w:tcPr>
            <w:tcW w:w="1367" w:type="dxa"/>
            <w:tcBorders>
              <w:top w:val="nil"/>
              <w:left w:val="nil"/>
              <w:bottom w:val="single" w:sz="4" w:space="0" w:color="auto"/>
              <w:right w:val="single" w:sz="4" w:space="0" w:color="auto"/>
            </w:tcBorders>
            <w:shd w:val="clear" w:color="auto" w:fill="auto"/>
            <w:noWrap/>
            <w:vAlign w:val="center"/>
          </w:tcPr>
          <w:p w14:paraId="343FF6BF"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雷</w:t>
            </w:r>
            <w:r>
              <w:rPr>
                <w:rFonts w:ascii="Tahoma" w:eastAsia="宋体" w:hAnsi="Tahoma" w:cs="Tahoma"/>
                <w:kern w:val="0"/>
                <w:sz w:val="18"/>
                <w:szCs w:val="18"/>
              </w:rPr>
              <w:t xml:space="preserve"> </w:t>
            </w:r>
            <w:proofErr w:type="gramStart"/>
            <w:r>
              <w:rPr>
                <w:rFonts w:ascii="宋体" w:eastAsia="宋体" w:hAnsi="宋体" w:cs="Tahoma" w:hint="eastAsia"/>
                <w:kern w:val="0"/>
                <w:sz w:val="18"/>
                <w:szCs w:val="18"/>
              </w:rPr>
              <w:t>妍</w:t>
            </w:r>
            <w:proofErr w:type="gramEnd"/>
          </w:p>
        </w:tc>
        <w:tc>
          <w:tcPr>
            <w:tcW w:w="3416" w:type="dxa"/>
            <w:tcBorders>
              <w:top w:val="nil"/>
              <w:left w:val="nil"/>
              <w:bottom w:val="single" w:sz="4" w:space="0" w:color="auto"/>
              <w:right w:val="single" w:sz="4" w:space="0" w:color="auto"/>
            </w:tcBorders>
            <w:shd w:val="clear" w:color="auto" w:fill="auto"/>
            <w:noWrap/>
            <w:vAlign w:val="center"/>
          </w:tcPr>
          <w:p w14:paraId="14E9D342"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695A449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174AEE3E"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CE524FC"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24</w:t>
            </w:r>
          </w:p>
        </w:tc>
        <w:tc>
          <w:tcPr>
            <w:tcW w:w="1367" w:type="dxa"/>
            <w:tcBorders>
              <w:top w:val="nil"/>
              <w:left w:val="nil"/>
              <w:bottom w:val="single" w:sz="4" w:space="0" w:color="auto"/>
              <w:right w:val="single" w:sz="4" w:space="0" w:color="auto"/>
            </w:tcBorders>
            <w:shd w:val="clear" w:color="auto" w:fill="auto"/>
            <w:noWrap/>
            <w:vAlign w:val="center"/>
          </w:tcPr>
          <w:p w14:paraId="5DC8C47E"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黄烨</w:t>
            </w:r>
          </w:p>
        </w:tc>
        <w:tc>
          <w:tcPr>
            <w:tcW w:w="3416" w:type="dxa"/>
            <w:tcBorders>
              <w:top w:val="nil"/>
              <w:left w:val="nil"/>
              <w:bottom w:val="single" w:sz="4" w:space="0" w:color="auto"/>
              <w:right w:val="single" w:sz="4" w:space="0" w:color="auto"/>
            </w:tcBorders>
            <w:shd w:val="clear" w:color="auto" w:fill="auto"/>
            <w:noWrap/>
            <w:vAlign w:val="center"/>
          </w:tcPr>
          <w:p w14:paraId="7A26F3A8"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435E64B9"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2BE1C222"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30A27C9E"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25</w:t>
            </w:r>
          </w:p>
        </w:tc>
        <w:tc>
          <w:tcPr>
            <w:tcW w:w="1367" w:type="dxa"/>
            <w:tcBorders>
              <w:top w:val="nil"/>
              <w:left w:val="nil"/>
              <w:bottom w:val="single" w:sz="4" w:space="0" w:color="auto"/>
              <w:right w:val="single" w:sz="4" w:space="0" w:color="auto"/>
            </w:tcBorders>
            <w:shd w:val="clear" w:color="auto" w:fill="auto"/>
            <w:noWrap/>
            <w:vAlign w:val="center"/>
          </w:tcPr>
          <w:p w14:paraId="649386CC"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马春艳</w:t>
            </w:r>
          </w:p>
        </w:tc>
        <w:tc>
          <w:tcPr>
            <w:tcW w:w="3416" w:type="dxa"/>
            <w:tcBorders>
              <w:top w:val="nil"/>
              <w:left w:val="nil"/>
              <w:bottom w:val="single" w:sz="4" w:space="0" w:color="auto"/>
              <w:right w:val="single" w:sz="4" w:space="0" w:color="auto"/>
            </w:tcBorders>
            <w:shd w:val="clear" w:color="auto" w:fill="auto"/>
            <w:noWrap/>
            <w:vAlign w:val="center"/>
          </w:tcPr>
          <w:p w14:paraId="0AA7324E"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4B4186EB"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7A10B337"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0EE16740"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26</w:t>
            </w:r>
          </w:p>
        </w:tc>
        <w:tc>
          <w:tcPr>
            <w:tcW w:w="1367" w:type="dxa"/>
            <w:tcBorders>
              <w:top w:val="nil"/>
              <w:left w:val="nil"/>
              <w:bottom w:val="single" w:sz="4" w:space="0" w:color="auto"/>
              <w:right w:val="single" w:sz="4" w:space="0" w:color="auto"/>
            </w:tcBorders>
            <w:shd w:val="clear" w:color="auto" w:fill="auto"/>
            <w:noWrap/>
            <w:vAlign w:val="center"/>
          </w:tcPr>
          <w:p w14:paraId="7842AE01"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李文军</w:t>
            </w:r>
          </w:p>
        </w:tc>
        <w:tc>
          <w:tcPr>
            <w:tcW w:w="3416" w:type="dxa"/>
            <w:tcBorders>
              <w:top w:val="nil"/>
              <w:left w:val="nil"/>
              <w:bottom w:val="single" w:sz="4" w:space="0" w:color="auto"/>
              <w:right w:val="single" w:sz="4" w:space="0" w:color="auto"/>
            </w:tcBorders>
            <w:shd w:val="clear" w:color="auto" w:fill="auto"/>
            <w:noWrap/>
            <w:vAlign w:val="center"/>
          </w:tcPr>
          <w:p w14:paraId="311A5F90"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5BD0F340"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2C450379"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6DB8446E"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27</w:t>
            </w:r>
          </w:p>
        </w:tc>
        <w:tc>
          <w:tcPr>
            <w:tcW w:w="1367" w:type="dxa"/>
            <w:tcBorders>
              <w:top w:val="nil"/>
              <w:left w:val="nil"/>
              <w:bottom w:val="single" w:sz="4" w:space="0" w:color="auto"/>
              <w:right w:val="single" w:sz="4" w:space="0" w:color="auto"/>
            </w:tcBorders>
            <w:shd w:val="clear" w:color="auto" w:fill="auto"/>
            <w:noWrap/>
            <w:vAlign w:val="center"/>
          </w:tcPr>
          <w:p w14:paraId="51262F1D"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贺小蕊</w:t>
            </w:r>
          </w:p>
        </w:tc>
        <w:tc>
          <w:tcPr>
            <w:tcW w:w="3416" w:type="dxa"/>
            <w:tcBorders>
              <w:top w:val="nil"/>
              <w:left w:val="nil"/>
              <w:bottom w:val="single" w:sz="4" w:space="0" w:color="auto"/>
              <w:right w:val="single" w:sz="4" w:space="0" w:color="auto"/>
            </w:tcBorders>
            <w:shd w:val="clear" w:color="auto" w:fill="auto"/>
            <w:noWrap/>
            <w:vAlign w:val="center"/>
          </w:tcPr>
          <w:p w14:paraId="40EA4ED1"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77DE7540"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5D75513E"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6EA31019"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28</w:t>
            </w:r>
          </w:p>
        </w:tc>
        <w:tc>
          <w:tcPr>
            <w:tcW w:w="1367" w:type="dxa"/>
            <w:tcBorders>
              <w:top w:val="nil"/>
              <w:left w:val="nil"/>
              <w:bottom w:val="single" w:sz="4" w:space="0" w:color="auto"/>
              <w:right w:val="single" w:sz="4" w:space="0" w:color="auto"/>
            </w:tcBorders>
            <w:shd w:val="clear" w:color="auto" w:fill="auto"/>
            <w:noWrap/>
            <w:vAlign w:val="center"/>
          </w:tcPr>
          <w:p w14:paraId="00AD7271"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吕玲香</w:t>
            </w:r>
          </w:p>
        </w:tc>
        <w:tc>
          <w:tcPr>
            <w:tcW w:w="3416" w:type="dxa"/>
            <w:tcBorders>
              <w:top w:val="nil"/>
              <w:left w:val="nil"/>
              <w:bottom w:val="single" w:sz="4" w:space="0" w:color="auto"/>
              <w:right w:val="single" w:sz="4" w:space="0" w:color="auto"/>
            </w:tcBorders>
            <w:shd w:val="clear" w:color="auto" w:fill="auto"/>
            <w:noWrap/>
            <w:vAlign w:val="center"/>
          </w:tcPr>
          <w:p w14:paraId="190C0722"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7D7A7206"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59249C35"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78BA9FE5"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29</w:t>
            </w:r>
          </w:p>
        </w:tc>
        <w:tc>
          <w:tcPr>
            <w:tcW w:w="1367" w:type="dxa"/>
            <w:tcBorders>
              <w:top w:val="nil"/>
              <w:left w:val="nil"/>
              <w:bottom w:val="single" w:sz="4" w:space="0" w:color="auto"/>
              <w:right w:val="single" w:sz="4" w:space="0" w:color="auto"/>
            </w:tcBorders>
            <w:shd w:val="clear" w:color="auto" w:fill="auto"/>
            <w:noWrap/>
            <w:vAlign w:val="center"/>
          </w:tcPr>
          <w:p w14:paraId="2A95155F"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车永峰</w:t>
            </w:r>
          </w:p>
        </w:tc>
        <w:tc>
          <w:tcPr>
            <w:tcW w:w="3416" w:type="dxa"/>
            <w:tcBorders>
              <w:top w:val="nil"/>
              <w:left w:val="nil"/>
              <w:bottom w:val="single" w:sz="4" w:space="0" w:color="auto"/>
              <w:right w:val="single" w:sz="4" w:space="0" w:color="auto"/>
            </w:tcBorders>
            <w:shd w:val="clear" w:color="auto" w:fill="auto"/>
            <w:noWrap/>
            <w:vAlign w:val="center"/>
          </w:tcPr>
          <w:p w14:paraId="346196AF"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1EDE81C1"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7C1FC513"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6C8987F3"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30</w:t>
            </w:r>
          </w:p>
        </w:tc>
        <w:tc>
          <w:tcPr>
            <w:tcW w:w="1367" w:type="dxa"/>
            <w:tcBorders>
              <w:top w:val="nil"/>
              <w:left w:val="nil"/>
              <w:bottom w:val="single" w:sz="4" w:space="0" w:color="auto"/>
              <w:right w:val="single" w:sz="4" w:space="0" w:color="auto"/>
            </w:tcBorders>
            <w:shd w:val="clear" w:color="auto" w:fill="auto"/>
            <w:noWrap/>
            <w:vAlign w:val="center"/>
          </w:tcPr>
          <w:p w14:paraId="7331684A"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党小</w:t>
            </w:r>
            <w:proofErr w:type="gramStart"/>
            <w:r>
              <w:rPr>
                <w:rFonts w:ascii="宋体" w:eastAsia="宋体" w:hAnsi="宋体" w:cs="Tahoma" w:hint="eastAsia"/>
                <w:kern w:val="0"/>
                <w:sz w:val="18"/>
                <w:szCs w:val="18"/>
              </w:rPr>
              <w:t>莉</w:t>
            </w:r>
            <w:proofErr w:type="gramEnd"/>
          </w:p>
        </w:tc>
        <w:tc>
          <w:tcPr>
            <w:tcW w:w="3416" w:type="dxa"/>
            <w:tcBorders>
              <w:top w:val="nil"/>
              <w:left w:val="nil"/>
              <w:bottom w:val="single" w:sz="4" w:space="0" w:color="auto"/>
              <w:right w:val="single" w:sz="4" w:space="0" w:color="auto"/>
            </w:tcBorders>
            <w:shd w:val="clear" w:color="auto" w:fill="auto"/>
            <w:noWrap/>
            <w:vAlign w:val="center"/>
          </w:tcPr>
          <w:p w14:paraId="497AD831"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08C4ACA4"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619B2FA4"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69D85E44"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31</w:t>
            </w:r>
          </w:p>
        </w:tc>
        <w:tc>
          <w:tcPr>
            <w:tcW w:w="1367" w:type="dxa"/>
            <w:tcBorders>
              <w:top w:val="nil"/>
              <w:left w:val="nil"/>
              <w:bottom w:val="single" w:sz="4" w:space="0" w:color="auto"/>
              <w:right w:val="single" w:sz="4" w:space="0" w:color="auto"/>
            </w:tcBorders>
            <w:shd w:val="clear" w:color="auto" w:fill="auto"/>
            <w:noWrap/>
            <w:vAlign w:val="center"/>
          </w:tcPr>
          <w:p w14:paraId="2CA533FE"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白雪峰</w:t>
            </w:r>
          </w:p>
        </w:tc>
        <w:tc>
          <w:tcPr>
            <w:tcW w:w="3416" w:type="dxa"/>
            <w:tcBorders>
              <w:top w:val="nil"/>
              <w:left w:val="nil"/>
              <w:bottom w:val="single" w:sz="4" w:space="0" w:color="auto"/>
              <w:right w:val="single" w:sz="4" w:space="0" w:color="auto"/>
            </w:tcBorders>
            <w:shd w:val="clear" w:color="auto" w:fill="auto"/>
            <w:noWrap/>
            <w:vAlign w:val="center"/>
          </w:tcPr>
          <w:p w14:paraId="58C85038"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17BA4FFC"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78E7DE8A"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197F902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32</w:t>
            </w:r>
          </w:p>
        </w:tc>
        <w:tc>
          <w:tcPr>
            <w:tcW w:w="1367" w:type="dxa"/>
            <w:tcBorders>
              <w:top w:val="nil"/>
              <w:left w:val="nil"/>
              <w:bottom w:val="single" w:sz="4" w:space="0" w:color="auto"/>
              <w:right w:val="single" w:sz="4" w:space="0" w:color="auto"/>
            </w:tcBorders>
            <w:shd w:val="clear" w:color="auto" w:fill="auto"/>
            <w:noWrap/>
            <w:vAlign w:val="center"/>
          </w:tcPr>
          <w:p w14:paraId="4DC9FF62"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田若军</w:t>
            </w:r>
          </w:p>
        </w:tc>
        <w:tc>
          <w:tcPr>
            <w:tcW w:w="3416" w:type="dxa"/>
            <w:tcBorders>
              <w:top w:val="nil"/>
              <w:left w:val="nil"/>
              <w:bottom w:val="single" w:sz="4" w:space="0" w:color="auto"/>
              <w:right w:val="single" w:sz="4" w:space="0" w:color="auto"/>
            </w:tcBorders>
            <w:shd w:val="clear" w:color="auto" w:fill="auto"/>
            <w:noWrap/>
            <w:vAlign w:val="center"/>
          </w:tcPr>
          <w:p w14:paraId="59573CEC" w14:textId="77777777" w:rsidR="00B31D24" w:rsidRDefault="00AC6B6E">
            <w:pPr>
              <w:widowControl/>
              <w:jc w:val="left"/>
              <w:rPr>
                <w:rFonts w:ascii="宋体" w:eastAsia="宋体" w:hAnsi="宋体" w:cs="Tahoma"/>
                <w:kern w:val="0"/>
                <w:sz w:val="18"/>
                <w:szCs w:val="18"/>
              </w:rPr>
            </w:pPr>
            <w:r>
              <w:rPr>
                <w:rFonts w:ascii="宋体" w:eastAsia="宋体" w:hAnsi="宋体" w:cs="Tahoma" w:hint="eastAsia"/>
                <w:kern w:val="0"/>
                <w:sz w:val="18"/>
                <w:szCs w:val="18"/>
              </w:rPr>
              <w:t>中职高质量发展先进个人</w:t>
            </w:r>
          </w:p>
        </w:tc>
        <w:tc>
          <w:tcPr>
            <w:tcW w:w="2693" w:type="dxa"/>
            <w:tcBorders>
              <w:top w:val="nil"/>
              <w:left w:val="nil"/>
              <w:bottom w:val="single" w:sz="4" w:space="0" w:color="auto"/>
              <w:right w:val="single" w:sz="4" w:space="0" w:color="auto"/>
            </w:tcBorders>
            <w:shd w:val="clear" w:color="auto" w:fill="auto"/>
            <w:noWrap/>
            <w:vAlign w:val="center"/>
          </w:tcPr>
          <w:p w14:paraId="02C92046"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4DDD351A"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72514E6A"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33</w:t>
            </w:r>
          </w:p>
        </w:tc>
        <w:tc>
          <w:tcPr>
            <w:tcW w:w="1367" w:type="dxa"/>
            <w:tcBorders>
              <w:top w:val="nil"/>
              <w:left w:val="nil"/>
              <w:bottom w:val="single" w:sz="4" w:space="0" w:color="auto"/>
              <w:right w:val="single" w:sz="4" w:space="0" w:color="auto"/>
            </w:tcBorders>
            <w:shd w:val="clear" w:color="auto" w:fill="auto"/>
            <w:noWrap/>
            <w:vAlign w:val="center"/>
          </w:tcPr>
          <w:p w14:paraId="343A3A36"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任海飞</w:t>
            </w:r>
          </w:p>
        </w:tc>
        <w:tc>
          <w:tcPr>
            <w:tcW w:w="3416" w:type="dxa"/>
            <w:tcBorders>
              <w:top w:val="nil"/>
              <w:left w:val="nil"/>
              <w:bottom w:val="single" w:sz="4" w:space="0" w:color="auto"/>
              <w:right w:val="single" w:sz="4" w:space="0" w:color="auto"/>
            </w:tcBorders>
            <w:shd w:val="clear" w:color="auto" w:fill="auto"/>
            <w:noWrap/>
            <w:vAlign w:val="center"/>
          </w:tcPr>
          <w:p w14:paraId="38D7ED47"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2022</w:t>
            </w:r>
            <w:r>
              <w:rPr>
                <w:rFonts w:ascii="宋体" w:eastAsia="宋体" w:hAnsi="宋体" w:cs="Tahoma" w:hint="eastAsia"/>
                <w:kern w:val="0"/>
                <w:sz w:val="18"/>
                <w:szCs w:val="18"/>
              </w:rPr>
              <w:t>年市级教学能手</w:t>
            </w:r>
          </w:p>
        </w:tc>
        <w:tc>
          <w:tcPr>
            <w:tcW w:w="2693" w:type="dxa"/>
            <w:tcBorders>
              <w:top w:val="nil"/>
              <w:left w:val="nil"/>
              <w:bottom w:val="single" w:sz="4" w:space="0" w:color="auto"/>
              <w:right w:val="single" w:sz="4" w:space="0" w:color="auto"/>
            </w:tcBorders>
            <w:shd w:val="clear" w:color="auto" w:fill="auto"/>
            <w:noWrap/>
            <w:vAlign w:val="center"/>
          </w:tcPr>
          <w:p w14:paraId="4EB69775"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市教育局</w:t>
            </w:r>
          </w:p>
        </w:tc>
      </w:tr>
      <w:tr w:rsidR="00B31D24" w14:paraId="5A199FD7"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3A4AF8DE"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34</w:t>
            </w:r>
          </w:p>
        </w:tc>
        <w:tc>
          <w:tcPr>
            <w:tcW w:w="1367" w:type="dxa"/>
            <w:tcBorders>
              <w:top w:val="nil"/>
              <w:left w:val="nil"/>
              <w:bottom w:val="single" w:sz="4" w:space="0" w:color="auto"/>
              <w:right w:val="single" w:sz="4" w:space="0" w:color="auto"/>
            </w:tcBorders>
            <w:shd w:val="clear" w:color="auto" w:fill="auto"/>
            <w:noWrap/>
            <w:vAlign w:val="center"/>
          </w:tcPr>
          <w:p w14:paraId="693A2EFE"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范喜珍</w:t>
            </w:r>
          </w:p>
        </w:tc>
        <w:tc>
          <w:tcPr>
            <w:tcW w:w="3416" w:type="dxa"/>
            <w:tcBorders>
              <w:top w:val="nil"/>
              <w:left w:val="nil"/>
              <w:bottom w:val="single" w:sz="4" w:space="0" w:color="auto"/>
              <w:right w:val="single" w:sz="4" w:space="0" w:color="auto"/>
            </w:tcBorders>
            <w:shd w:val="clear" w:color="auto" w:fill="auto"/>
            <w:noWrap/>
            <w:vAlign w:val="center"/>
          </w:tcPr>
          <w:p w14:paraId="7829B803"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2022</w:t>
            </w:r>
            <w:r>
              <w:rPr>
                <w:rFonts w:ascii="宋体" w:eastAsia="宋体" w:hAnsi="宋体" w:cs="Tahoma" w:hint="eastAsia"/>
                <w:kern w:val="0"/>
                <w:sz w:val="18"/>
                <w:szCs w:val="18"/>
              </w:rPr>
              <w:t>年市级教学能手</w:t>
            </w:r>
          </w:p>
        </w:tc>
        <w:tc>
          <w:tcPr>
            <w:tcW w:w="2693" w:type="dxa"/>
            <w:tcBorders>
              <w:top w:val="nil"/>
              <w:left w:val="nil"/>
              <w:bottom w:val="single" w:sz="4" w:space="0" w:color="auto"/>
              <w:right w:val="single" w:sz="4" w:space="0" w:color="auto"/>
            </w:tcBorders>
            <w:shd w:val="clear" w:color="auto" w:fill="auto"/>
            <w:noWrap/>
            <w:vAlign w:val="center"/>
          </w:tcPr>
          <w:p w14:paraId="738540F3"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市教育局</w:t>
            </w:r>
          </w:p>
        </w:tc>
      </w:tr>
      <w:tr w:rsidR="00B31D24" w14:paraId="18D5B767"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2415D4CC"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35</w:t>
            </w:r>
          </w:p>
        </w:tc>
        <w:tc>
          <w:tcPr>
            <w:tcW w:w="1367" w:type="dxa"/>
            <w:tcBorders>
              <w:top w:val="nil"/>
              <w:left w:val="nil"/>
              <w:bottom w:val="single" w:sz="4" w:space="0" w:color="auto"/>
              <w:right w:val="single" w:sz="4" w:space="0" w:color="auto"/>
            </w:tcBorders>
            <w:shd w:val="clear" w:color="auto" w:fill="auto"/>
            <w:noWrap/>
            <w:vAlign w:val="center"/>
          </w:tcPr>
          <w:p w14:paraId="749159D7"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宋景群</w:t>
            </w:r>
          </w:p>
        </w:tc>
        <w:tc>
          <w:tcPr>
            <w:tcW w:w="3416" w:type="dxa"/>
            <w:tcBorders>
              <w:top w:val="nil"/>
              <w:left w:val="nil"/>
              <w:bottom w:val="single" w:sz="4" w:space="0" w:color="auto"/>
              <w:right w:val="single" w:sz="4" w:space="0" w:color="auto"/>
            </w:tcBorders>
            <w:shd w:val="clear" w:color="auto" w:fill="auto"/>
            <w:noWrap/>
            <w:vAlign w:val="center"/>
          </w:tcPr>
          <w:p w14:paraId="0730951B"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2021</w:t>
            </w:r>
            <w:r>
              <w:rPr>
                <w:rFonts w:ascii="宋体" w:eastAsia="宋体" w:hAnsi="宋体" w:cs="Tahoma" w:hint="eastAsia"/>
                <w:kern w:val="0"/>
                <w:sz w:val="18"/>
                <w:szCs w:val="18"/>
              </w:rPr>
              <w:t>年度中职</w:t>
            </w:r>
            <w:proofErr w:type="gramStart"/>
            <w:r>
              <w:rPr>
                <w:rFonts w:ascii="宋体" w:eastAsia="宋体" w:hAnsi="宋体" w:cs="Tahoma" w:hint="eastAsia"/>
                <w:kern w:val="0"/>
                <w:sz w:val="18"/>
                <w:szCs w:val="18"/>
              </w:rPr>
              <w:t>学校思政课程</w:t>
            </w:r>
            <w:proofErr w:type="gramEnd"/>
            <w:r>
              <w:rPr>
                <w:rFonts w:ascii="Tahoma" w:eastAsia="宋体" w:hAnsi="Tahoma" w:cs="Tahoma"/>
                <w:kern w:val="0"/>
                <w:sz w:val="18"/>
                <w:szCs w:val="18"/>
              </w:rPr>
              <w:t>“</w:t>
            </w:r>
            <w:r>
              <w:rPr>
                <w:rFonts w:ascii="宋体" w:eastAsia="宋体" w:hAnsi="宋体" w:cs="Tahoma" w:hint="eastAsia"/>
                <w:kern w:val="0"/>
                <w:sz w:val="18"/>
                <w:szCs w:val="18"/>
              </w:rPr>
              <w:t>教学标兵</w:t>
            </w:r>
            <w:r>
              <w:rPr>
                <w:rFonts w:ascii="Tahoma" w:eastAsia="宋体" w:hAnsi="Tahoma" w:cs="Tahoma"/>
                <w:kern w:val="0"/>
                <w:sz w:val="18"/>
                <w:szCs w:val="18"/>
              </w:rPr>
              <w:t>”</w:t>
            </w:r>
          </w:p>
        </w:tc>
        <w:tc>
          <w:tcPr>
            <w:tcW w:w="2693" w:type="dxa"/>
            <w:tcBorders>
              <w:top w:val="nil"/>
              <w:left w:val="nil"/>
              <w:bottom w:val="single" w:sz="4" w:space="0" w:color="auto"/>
              <w:right w:val="single" w:sz="4" w:space="0" w:color="auto"/>
            </w:tcBorders>
            <w:shd w:val="clear" w:color="auto" w:fill="auto"/>
            <w:noWrap/>
            <w:vAlign w:val="center"/>
          </w:tcPr>
          <w:p w14:paraId="6DD4D3FE"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市教育局</w:t>
            </w:r>
          </w:p>
        </w:tc>
      </w:tr>
      <w:tr w:rsidR="00B31D24" w14:paraId="41BEB4A7"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59E9B545"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36</w:t>
            </w:r>
          </w:p>
        </w:tc>
        <w:tc>
          <w:tcPr>
            <w:tcW w:w="1367" w:type="dxa"/>
            <w:tcBorders>
              <w:top w:val="nil"/>
              <w:left w:val="nil"/>
              <w:bottom w:val="single" w:sz="4" w:space="0" w:color="auto"/>
              <w:right w:val="single" w:sz="4" w:space="0" w:color="auto"/>
            </w:tcBorders>
            <w:shd w:val="clear" w:color="auto" w:fill="auto"/>
            <w:noWrap/>
            <w:vAlign w:val="center"/>
          </w:tcPr>
          <w:p w14:paraId="75DC0383"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杨密</w:t>
            </w:r>
          </w:p>
        </w:tc>
        <w:tc>
          <w:tcPr>
            <w:tcW w:w="3416" w:type="dxa"/>
            <w:tcBorders>
              <w:top w:val="nil"/>
              <w:left w:val="nil"/>
              <w:bottom w:val="single" w:sz="4" w:space="0" w:color="auto"/>
              <w:right w:val="single" w:sz="4" w:space="0" w:color="auto"/>
            </w:tcBorders>
            <w:shd w:val="clear" w:color="auto" w:fill="auto"/>
            <w:noWrap/>
            <w:vAlign w:val="center"/>
          </w:tcPr>
          <w:p w14:paraId="147FA491"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2021</w:t>
            </w:r>
            <w:r>
              <w:rPr>
                <w:rFonts w:ascii="宋体" w:eastAsia="宋体" w:hAnsi="宋体" w:cs="Tahoma" w:hint="eastAsia"/>
                <w:kern w:val="0"/>
                <w:sz w:val="18"/>
                <w:szCs w:val="18"/>
              </w:rPr>
              <w:t>年度中职</w:t>
            </w:r>
            <w:proofErr w:type="gramStart"/>
            <w:r>
              <w:rPr>
                <w:rFonts w:ascii="宋体" w:eastAsia="宋体" w:hAnsi="宋体" w:cs="Tahoma" w:hint="eastAsia"/>
                <w:kern w:val="0"/>
                <w:sz w:val="18"/>
                <w:szCs w:val="18"/>
              </w:rPr>
              <w:t>学校思政课程</w:t>
            </w:r>
            <w:proofErr w:type="gramEnd"/>
            <w:r>
              <w:rPr>
                <w:rFonts w:ascii="Tahoma" w:eastAsia="宋体" w:hAnsi="Tahoma" w:cs="Tahoma"/>
                <w:kern w:val="0"/>
                <w:sz w:val="18"/>
                <w:szCs w:val="18"/>
              </w:rPr>
              <w:t>“</w:t>
            </w:r>
            <w:r>
              <w:rPr>
                <w:rFonts w:ascii="宋体" w:eastAsia="宋体" w:hAnsi="宋体" w:cs="Tahoma" w:hint="eastAsia"/>
                <w:kern w:val="0"/>
                <w:sz w:val="18"/>
                <w:szCs w:val="18"/>
              </w:rPr>
              <w:t>教学标兵</w:t>
            </w:r>
            <w:r>
              <w:rPr>
                <w:rFonts w:ascii="Tahoma" w:eastAsia="宋体" w:hAnsi="Tahoma" w:cs="Tahoma"/>
                <w:kern w:val="0"/>
                <w:sz w:val="18"/>
                <w:szCs w:val="18"/>
              </w:rPr>
              <w:t>”</w:t>
            </w:r>
          </w:p>
        </w:tc>
        <w:tc>
          <w:tcPr>
            <w:tcW w:w="2693" w:type="dxa"/>
            <w:tcBorders>
              <w:top w:val="nil"/>
              <w:left w:val="nil"/>
              <w:bottom w:val="single" w:sz="4" w:space="0" w:color="auto"/>
              <w:right w:val="single" w:sz="4" w:space="0" w:color="auto"/>
            </w:tcBorders>
            <w:shd w:val="clear" w:color="auto" w:fill="auto"/>
            <w:noWrap/>
            <w:vAlign w:val="center"/>
          </w:tcPr>
          <w:p w14:paraId="7FD8F86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市教育局</w:t>
            </w:r>
          </w:p>
        </w:tc>
      </w:tr>
      <w:tr w:rsidR="00B31D24" w14:paraId="2B7D59FA"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4C2542B5"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37</w:t>
            </w:r>
          </w:p>
        </w:tc>
        <w:tc>
          <w:tcPr>
            <w:tcW w:w="1367" w:type="dxa"/>
            <w:tcBorders>
              <w:top w:val="nil"/>
              <w:left w:val="nil"/>
              <w:bottom w:val="single" w:sz="4" w:space="0" w:color="auto"/>
              <w:right w:val="single" w:sz="4" w:space="0" w:color="auto"/>
            </w:tcBorders>
            <w:shd w:val="clear" w:color="auto" w:fill="auto"/>
            <w:noWrap/>
            <w:vAlign w:val="center"/>
          </w:tcPr>
          <w:p w14:paraId="4C7D0400"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谢爱萍</w:t>
            </w:r>
          </w:p>
        </w:tc>
        <w:tc>
          <w:tcPr>
            <w:tcW w:w="3416" w:type="dxa"/>
            <w:tcBorders>
              <w:top w:val="nil"/>
              <w:left w:val="nil"/>
              <w:bottom w:val="single" w:sz="4" w:space="0" w:color="auto"/>
              <w:right w:val="single" w:sz="4" w:space="0" w:color="auto"/>
            </w:tcBorders>
            <w:shd w:val="clear" w:color="auto" w:fill="auto"/>
            <w:noWrap/>
            <w:vAlign w:val="center"/>
          </w:tcPr>
          <w:p w14:paraId="730F6391"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2021</w:t>
            </w:r>
            <w:r>
              <w:rPr>
                <w:rFonts w:ascii="宋体" w:eastAsia="宋体" w:hAnsi="宋体" w:cs="Tahoma" w:hint="eastAsia"/>
                <w:kern w:val="0"/>
                <w:sz w:val="18"/>
                <w:szCs w:val="18"/>
              </w:rPr>
              <w:t>年度中职</w:t>
            </w:r>
            <w:proofErr w:type="gramStart"/>
            <w:r>
              <w:rPr>
                <w:rFonts w:ascii="宋体" w:eastAsia="宋体" w:hAnsi="宋体" w:cs="Tahoma" w:hint="eastAsia"/>
                <w:kern w:val="0"/>
                <w:sz w:val="18"/>
                <w:szCs w:val="18"/>
              </w:rPr>
              <w:t>学校思政课程</w:t>
            </w:r>
            <w:proofErr w:type="gramEnd"/>
            <w:r>
              <w:rPr>
                <w:rFonts w:ascii="Tahoma" w:eastAsia="宋体" w:hAnsi="Tahoma" w:cs="Tahoma"/>
                <w:kern w:val="0"/>
                <w:sz w:val="18"/>
                <w:szCs w:val="18"/>
              </w:rPr>
              <w:t>“</w:t>
            </w:r>
            <w:r>
              <w:rPr>
                <w:rFonts w:ascii="宋体" w:eastAsia="宋体" w:hAnsi="宋体" w:cs="Tahoma" w:hint="eastAsia"/>
                <w:kern w:val="0"/>
                <w:sz w:val="18"/>
                <w:szCs w:val="18"/>
              </w:rPr>
              <w:t>教学能手</w:t>
            </w:r>
            <w:r>
              <w:rPr>
                <w:rFonts w:ascii="Tahoma" w:eastAsia="宋体" w:hAnsi="Tahoma" w:cs="Tahoma"/>
                <w:kern w:val="0"/>
                <w:sz w:val="18"/>
                <w:szCs w:val="18"/>
              </w:rPr>
              <w:t>”</w:t>
            </w:r>
          </w:p>
        </w:tc>
        <w:tc>
          <w:tcPr>
            <w:tcW w:w="2693" w:type="dxa"/>
            <w:tcBorders>
              <w:top w:val="nil"/>
              <w:left w:val="nil"/>
              <w:bottom w:val="single" w:sz="4" w:space="0" w:color="auto"/>
              <w:right w:val="single" w:sz="4" w:space="0" w:color="auto"/>
            </w:tcBorders>
            <w:shd w:val="clear" w:color="auto" w:fill="auto"/>
            <w:noWrap/>
            <w:vAlign w:val="center"/>
          </w:tcPr>
          <w:p w14:paraId="306B9D46"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市教育局</w:t>
            </w:r>
          </w:p>
        </w:tc>
      </w:tr>
      <w:tr w:rsidR="00B31D24" w14:paraId="68EAE910"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02F1939B"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38</w:t>
            </w:r>
          </w:p>
        </w:tc>
        <w:tc>
          <w:tcPr>
            <w:tcW w:w="1367" w:type="dxa"/>
            <w:tcBorders>
              <w:top w:val="nil"/>
              <w:left w:val="nil"/>
              <w:bottom w:val="single" w:sz="4" w:space="0" w:color="auto"/>
              <w:right w:val="single" w:sz="4" w:space="0" w:color="auto"/>
            </w:tcBorders>
            <w:shd w:val="clear" w:color="auto" w:fill="auto"/>
            <w:noWrap/>
            <w:vAlign w:val="center"/>
          </w:tcPr>
          <w:p w14:paraId="08B8553D" w14:textId="77777777" w:rsidR="00B31D24" w:rsidRDefault="00AC6B6E">
            <w:pPr>
              <w:widowControl/>
              <w:jc w:val="center"/>
              <w:rPr>
                <w:rFonts w:ascii="宋体" w:eastAsia="宋体" w:hAnsi="宋体" w:cs="Tahoma"/>
                <w:kern w:val="0"/>
                <w:sz w:val="18"/>
                <w:szCs w:val="18"/>
              </w:rPr>
            </w:pPr>
            <w:proofErr w:type="gramStart"/>
            <w:r>
              <w:rPr>
                <w:rFonts w:ascii="宋体" w:eastAsia="宋体" w:hAnsi="宋体" w:cs="Tahoma" w:hint="eastAsia"/>
                <w:kern w:val="0"/>
                <w:sz w:val="18"/>
                <w:szCs w:val="18"/>
              </w:rPr>
              <w:t>吉锐各</w:t>
            </w:r>
            <w:proofErr w:type="gramEnd"/>
          </w:p>
        </w:tc>
        <w:tc>
          <w:tcPr>
            <w:tcW w:w="3416" w:type="dxa"/>
            <w:tcBorders>
              <w:top w:val="nil"/>
              <w:left w:val="nil"/>
              <w:bottom w:val="single" w:sz="4" w:space="0" w:color="auto"/>
              <w:right w:val="single" w:sz="4" w:space="0" w:color="auto"/>
            </w:tcBorders>
            <w:shd w:val="clear" w:color="auto" w:fill="auto"/>
            <w:noWrap/>
            <w:vAlign w:val="center"/>
          </w:tcPr>
          <w:p w14:paraId="22AAB3EB"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2022</w:t>
            </w:r>
            <w:r>
              <w:rPr>
                <w:rFonts w:ascii="宋体" w:eastAsia="宋体" w:hAnsi="宋体" w:cs="Tahoma" w:hint="eastAsia"/>
                <w:kern w:val="0"/>
                <w:sz w:val="18"/>
                <w:szCs w:val="18"/>
              </w:rPr>
              <w:t>年县级教学能手</w:t>
            </w:r>
          </w:p>
        </w:tc>
        <w:tc>
          <w:tcPr>
            <w:tcW w:w="2693" w:type="dxa"/>
            <w:tcBorders>
              <w:top w:val="nil"/>
              <w:left w:val="nil"/>
              <w:bottom w:val="single" w:sz="4" w:space="0" w:color="auto"/>
              <w:right w:val="single" w:sz="4" w:space="0" w:color="auto"/>
            </w:tcBorders>
            <w:shd w:val="clear" w:color="auto" w:fill="auto"/>
            <w:noWrap/>
            <w:vAlign w:val="center"/>
          </w:tcPr>
          <w:p w14:paraId="09C5160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09C2D97D"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16FBFD32"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39</w:t>
            </w:r>
          </w:p>
        </w:tc>
        <w:tc>
          <w:tcPr>
            <w:tcW w:w="1367" w:type="dxa"/>
            <w:tcBorders>
              <w:top w:val="nil"/>
              <w:left w:val="nil"/>
              <w:bottom w:val="single" w:sz="4" w:space="0" w:color="auto"/>
              <w:right w:val="single" w:sz="4" w:space="0" w:color="auto"/>
            </w:tcBorders>
            <w:shd w:val="clear" w:color="auto" w:fill="auto"/>
            <w:noWrap/>
            <w:vAlign w:val="center"/>
          </w:tcPr>
          <w:p w14:paraId="5C2D1206"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惠明媚</w:t>
            </w:r>
          </w:p>
        </w:tc>
        <w:tc>
          <w:tcPr>
            <w:tcW w:w="3416" w:type="dxa"/>
            <w:tcBorders>
              <w:top w:val="nil"/>
              <w:left w:val="nil"/>
              <w:bottom w:val="single" w:sz="4" w:space="0" w:color="auto"/>
              <w:right w:val="single" w:sz="4" w:space="0" w:color="auto"/>
            </w:tcBorders>
            <w:shd w:val="clear" w:color="auto" w:fill="auto"/>
            <w:noWrap/>
            <w:vAlign w:val="center"/>
          </w:tcPr>
          <w:p w14:paraId="4819461F"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2022</w:t>
            </w:r>
            <w:r>
              <w:rPr>
                <w:rFonts w:ascii="宋体" w:eastAsia="宋体" w:hAnsi="宋体" w:cs="Tahoma" w:hint="eastAsia"/>
                <w:kern w:val="0"/>
                <w:sz w:val="18"/>
                <w:szCs w:val="18"/>
              </w:rPr>
              <w:t>年县级教学能手</w:t>
            </w:r>
          </w:p>
        </w:tc>
        <w:tc>
          <w:tcPr>
            <w:tcW w:w="2693" w:type="dxa"/>
            <w:tcBorders>
              <w:top w:val="nil"/>
              <w:left w:val="nil"/>
              <w:bottom w:val="single" w:sz="4" w:space="0" w:color="auto"/>
              <w:right w:val="single" w:sz="4" w:space="0" w:color="auto"/>
            </w:tcBorders>
            <w:shd w:val="clear" w:color="auto" w:fill="auto"/>
            <w:noWrap/>
            <w:vAlign w:val="center"/>
          </w:tcPr>
          <w:p w14:paraId="0CA3FA37"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222BAAD1"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131E4B28"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40</w:t>
            </w:r>
          </w:p>
        </w:tc>
        <w:tc>
          <w:tcPr>
            <w:tcW w:w="1367" w:type="dxa"/>
            <w:tcBorders>
              <w:top w:val="nil"/>
              <w:left w:val="nil"/>
              <w:bottom w:val="single" w:sz="4" w:space="0" w:color="auto"/>
              <w:right w:val="single" w:sz="4" w:space="0" w:color="auto"/>
            </w:tcBorders>
            <w:shd w:val="clear" w:color="auto" w:fill="auto"/>
            <w:noWrap/>
            <w:vAlign w:val="center"/>
          </w:tcPr>
          <w:p w14:paraId="0C360098"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党亚</w:t>
            </w:r>
            <w:proofErr w:type="gramStart"/>
            <w:r>
              <w:rPr>
                <w:rFonts w:ascii="宋体" w:eastAsia="宋体" w:hAnsi="宋体" w:cs="Tahoma" w:hint="eastAsia"/>
                <w:kern w:val="0"/>
                <w:sz w:val="18"/>
                <w:szCs w:val="18"/>
              </w:rPr>
              <w:t>莉</w:t>
            </w:r>
            <w:proofErr w:type="gramEnd"/>
          </w:p>
        </w:tc>
        <w:tc>
          <w:tcPr>
            <w:tcW w:w="3416" w:type="dxa"/>
            <w:tcBorders>
              <w:top w:val="nil"/>
              <w:left w:val="nil"/>
              <w:bottom w:val="single" w:sz="4" w:space="0" w:color="auto"/>
              <w:right w:val="single" w:sz="4" w:space="0" w:color="auto"/>
            </w:tcBorders>
            <w:shd w:val="clear" w:color="auto" w:fill="auto"/>
            <w:noWrap/>
            <w:vAlign w:val="center"/>
          </w:tcPr>
          <w:p w14:paraId="0EC19080"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2022</w:t>
            </w:r>
            <w:r>
              <w:rPr>
                <w:rFonts w:ascii="宋体" w:eastAsia="宋体" w:hAnsi="宋体" w:cs="Tahoma" w:hint="eastAsia"/>
                <w:kern w:val="0"/>
                <w:sz w:val="18"/>
                <w:szCs w:val="18"/>
              </w:rPr>
              <w:t>年县级教学新秀</w:t>
            </w:r>
          </w:p>
        </w:tc>
        <w:tc>
          <w:tcPr>
            <w:tcW w:w="2693" w:type="dxa"/>
            <w:tcBorders>
              <w:top w:val="nil"/>
              <w:left w:val="nil"/>
              <w:bottom w:val="single" w:sz="4" w:space="0" w:color="auto"/>
              <w:right w:val="single" w:sz="4" w:space="0" w:color="auto"/>
            </w:tcBorders>
            <w:shd w:val="clear" w:color="auto" w:fill="auto"/>
            <w:noWrap/>
            <w:vAlign w:val="center"/>
          </w:tcPr>
          <w:p w14:paraId="32D14AB4"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74A883BE"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0044DC16"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41</w:t>
            </w:r>
          </w:p>
        </w:tc>
        <w:tc>
          <w:tcPr>
            <w:tcW w:w="1367" w:type="dxa"/>
            <w:tcBorders>
              <w:top w:val="nil"/>
              <w:left w:val="nil"/>
              <w:bottom w:val="single" w:sz="4" w:space="0" w:color="auto"/>
              <w:right w:val="single" w:sz="4" w:space="0" w:color="auto"/>
            </w:tcBorders>
            <w:shd w:val="clear" w:color="auto" w:fill="auto"/>
            <w:noWrap/>
            <w:vAlign w:val="center"/>
          </w:tcPr>
          <w:p w14:paraId="6CBBE865"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安林凤</w:t>
            </w:r>
          </w:p>
        </w:tc>
        <w:tc>
          <w:tcPr>
            <w:tcW w:w="3416" w:type="dxa"/>
            <w:tcBorders>
              <w:top w:val="nil"/>
              <w:left w:val="nil"/>
              <w:bottom w:val="single" w:sz="4" w:space="0" w:color="auto"/>
              <w:right w:val="single" w:sz="4" w:space="0" w:color="auto"/>
            </w:tcBorders>
            <w:shd w:val="clear" w:color="auto" w:fill="auto"/>
            <w:noWrap/>
            <w:vAlign w:val="center"/>
          </w:tcPr>
          <w:p w14:paraId="7FCF5191"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2022</w:t>
            </w:r>
            <w:r>
              <w:rPr>
                <w:rFonts w:ascii="宋体" w:eastAsia="宋体" w:hAnsi="宋体" w:cs="Tahoma" w:hint="eastAsia"/>
                <w:kern w:val="0"/>
                <w:sz w:val="18"/>
                <w:szCs w:val="18"/>
              </w:rPr>
              <w:t>年县级教学新秀</w:t>
            </w:r>
          </w:p>
        </w:tc>
        <w:tc>
          <w:tcPr>
            <w:tcW w:w="2693" w:type="dxa"/>
            <w:tcBorders>
              <w:top w:val="nil"/>
              <w:left w:val="nil"/>
              <w:bottom w:val="single" w:sz="4" w:space="0" w:color="auto"/>
              <w:right w:val="single" w:sz="4" w:space="0" w:color="auto"/>
            </w:tcBorders>
            <w:shd w:val="clear" w:color="auto" w:fill="auto"/>
            <w:noWrap/>
            <w:vAlign w:val="center"/>
          </w:tcPr>
          <w:p w14:paraId="4F791F09"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r w:rsidR="00B31D24" w14:paraId="5E0FD7CA" w14:textId="77777777">
        <w:trPr>
          <w:trHeight w:val="240"/>
        </w:trPr>
        <w:tc>
          <w:tcPr>
            <w:tcW w:w="619" w:type="dxa"/>
            <w:tcBorders>
              <w:top w:val="nil"/>
              <w:left w:val="single" w:sz="4" w:space="0" w:color="auto"/>
              <w:bottom w:val="single" w:sz="4" w:space="0" w:color="auto"/>
              <w:right w:val="single" w:sz="4" w:space="0" w:color="auto"/>
            </w:tcBorders>
            <w:shd w:val="clear" w:color="auto" w:fill="auto"/>
            <w:noWrap/>
            <w:vAlign w:val="center"/>
          </w:tcPr>
          <w:p w14:paraId="7FD30A4E"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42</w:t>
            </w:r>
          </w:p>
        </w:tc>
        <w:tc>
          <w:tcPr>
            <w:tcW w:w="1367" w:type="dxa"/>
            <w:tcBorders>
              <w:top w:val="nil"/>
              <w:left w:val="nil"/>
              <w:bottom w:val="single" w:sz="4" w:space="0" w:color="auto"/>
              <w:right w:val="single" w:sz="4" w:space="0" w:color="auto"/>
            </w:tcBorders>
            <w:shd w:val="clear" w:color="auto" w:fill="auto"/>
            <w:noWrap/>
            <w:vAlign w:val="center"/>
          </w:tcPr>
          <w:p w14:paraId="5E3F3CF5" w14:textId="77777777" w:rsidR="00B31D24" w:rsidRDefault="00AC6B6E">
            <w:pPr>
              <w:widowControl/>
              <w:jc w:val="center"/>
              <w:rPr>
                <w:rFonts w:ascii="宋体" w:eastAsia="宋体" w:hAnsi="宋体" w:cs="Tahoma"/>
                <w:kern w:val="0"/>
                <w:sz w:val="18"/>
                <w:szCs w:val="18"/>
              </w:rPr>
            </w:pPr>
            <w:r>
              <w:rPr>
                <w:rFonts w:ascii="宋体" w:eastAsia="宋体" w:hAnsi="宋体" w:cs="Tahoma" w:hint="eastAsia"/>
                <w:kern w:val="0"/>
                <w:sz w:val="18"/>
                <w:szCs w:val="18"/>
              </w:rPr>
              <w:t>任海飞</w:t>
            </w:r>
          </w:p>
        </w:tc>
        <w:tc>
          <w:tcPr>
            <w:tcW w:w="3416" w:type="dxa"/>
            <w:tcBorders>
              <w:top w:val="nil"/>
              <w:left w:val="nil"/>
              <w:bottom w:val="single" w:sz="4" w:space="0" w:color="auto"/>
              <w:right w:val="single" w:sz="4" w:space="0" w:color="auto"/>
            </w:tcBorders>
            <w:shd w:val="clear" w:color="auto" w:fill="auto"/>
            <w:noWrap/>
            <w:vAlign w:val="center"/>
          </w:tcPr>
          <w:p w14:paraId="3B126F20" w14:textId="77777777" w:rsidR="00B31D24" w:rsidRDefault="00AC6B6E">
            <w:pPr>
              <w:widowControl/>
              <w:jc w:val="left"/>
              <w:rPr>
                <w:rFonts w:ascii="Tahoma" w:eastAsia="宋体" w:hAnsi="Tahoma" w:cs="Tahoma"/>
                <w:kern w:val="0"/>
                <w:sz w:val="18"/>
                <w:szCs w:val="18"/>
              </w:rPr>
            </w:pPr>
            <w:r>
              <w:rPr>
                <w:rFonts w:ascii="Tahoma" w:eastAsia="宋体" w:hAnsi="Tahoma" w:cs="Tahoma"/>
                <w:kern w:val="0"/>
                <w:sz w:val="18"/>
                <w:szCs w:val="18"/>
              </w:rPr>
              <w:t>2022</w:t>
            </w:r>
            <w:r>
              <w:rPr>
                <w:rFonts w:ascii="宋体" w:eastAsia="宋体" w:hAnsi="宋体" w:cs="Tahoma" w:hint="eastAsia"/>
                <w:kern w:val="0"/>
                <w:sz w:val="18"/>
                <w:szCs w:val="18"/>
              </w:rPr>
              <w:t>年县级教学新秀</w:t>
            </w:r>
          </w:p>
        </w:tc>
        <w:tc>
          <w:tcPr>
            <w:tcW w:w="2693" w:type="dxa"/>
            <w:tcBorders>
              <w:top w:val="nil"/>
              <w:left w:val="nil"/>
              <w:bottom w:val="single" w:sz="4" w:space="0" w:color="auto"/>
              <w:right w:val="single" w:sz="4" w:space="0" w:color="auto"/>
            </w:tcBorders>
            <w:shd w:val="clear" w:color="auto" w:fill="auto"/>
            <w:noWrap/>
            <w:vAlign w:val="center"/>
          </w:tcPr>
          <w:p w14:paraId="4D3DFC96" w14:textId="77777777" w:rsidR="00B31D24" w:rsidRDefault="00AC6B6E">
            <w:pPr>
              <w:widowControl/>
              <w:jc w:val="center"/>
              <w:rPr>
                <w:rFonts w:ascii="宋体" w:eastAsia="宋体" w:hAnsi="宋体" w:cs="Tahoma"/>
                <w:color w:val="000000"/>
                <w:kern w:val="0"/>
                <w:sz w:val="18"/>
                <w:szCs w:val="18"/>
              </w:rPr>
            </w:pPr>
            <w:r>
              <w:rPr>
                <w:rFonts w:ascii="宋体" w:eastAsia="宋体" w:hAnsi="宋体" w:cs="Tahoma" w:hint="eastAsia"/>
                <w:color w:val="000000"/>
                <w:kern w:val="0"/>
                <w:sz w:val="18"/>
                <w:szCs w:val="18"/>
              </w:rPr>
              <w:t>县教育局</w:t>
            </w:r>
          </w:p>
        </w:tc>
      </w:tr>
    </w:tbl>
    <w:p w14:paraId="20D63D4C"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lastRenderedPageBreak/>
        <w:t>2.7校企双元育人</w:t>
      </w:r>
    </w:p>
    <w:p w14:paraId="55FA4913" w14:textId="77777777" w:rsidR="00B31D24" w:rsidRDefault="00AC6B6E" w:rsidP="00177DD3">
      <w:pPr>
        <w:spacing w:line="560" w:lineRule="exact"/>
        <w:ind w:firstLineChars="200" w:firstLine="598"/>
        <w:rPr>
          <w:rFonts w:ascii="仿宋" w:eastAsia="仿宋" w:hAnsi="仿宋" w:cs="仿宋"/>
          <w:spacing w:val="-11"/>
          <w:sz w:val="32"/>
          <w:szCs w:val="32"/>
          <w:shd w:val="clear" w:color="auto" w:fill="FFFFFF"/>
        </w:rPr>
      </w:pPr>
      <w:r>
        <w:rPr>
          <w:rFonts w:ascii="仿宋" w:eastAsia="仿宋" w:hAnsi="仿宋" w:cs="仿宋" w:hint="eastAsia"/>
          <w:b/>
          <w:bCs/>
          <w:spacing w:val="-11"/>
          <w:sz w:val="32"/>
          <w:szCs w:val="32"/>
          <w:shd w:val="clear" w:color="auto" w:fill="FFFFFF"/>
        </w:rPr>
        <w:t>政府推动产教融合校企合作。</w:t>
      </w:r>
      <w:r>
        <w:rPr>
          <w:rFonts w:ascii="仿宋" w:eastAsia="仿宋" w:hAnsi="仿宋" w:cs="仿宋" w:hint="eastAsia"/>
          <w:spacing w:val="-11"/>
          <w:sz w:val="32"/>
          <w:szCs w:val="32"/>
          <w:shd w:val="clear" w:color="auto" w:fill="FFFFFF"/>
        </w:rPr>
        <w:t>校企合作机制进一步完善。市县教育行政部门多次检查指导，促进、规范和保障学校开展校企合作，着力推进</w:t>
      </w:r>
      <w:r>
        <w:rPr>
          <w:rFonts w:ascii="仿宋" w:eastAsia="仿宋" w:hAnsi="仿宋" w:cs="仿宋"/>
          <w:spacing w:val="-11"/>
          <w:sz w:val="32"/>
          <w:szCs w:val="32"/>
          <w:shd w:val="clear" w:color="auto" w:fill="FFFFFF"/>
        </w:rPr>
        <w:t>“</w:t>
      </w:r>
      <w:r>
        <w:rPr>
          <w:rFonts w:ascii="仿宋" w:eastAsia="仿宋" w:hAnsi="仿宋" w:cs="仿宋" w:hint="eastAsia"/>
          <w:spacing w:val="-11"/>
          <w:sz w:val="32"/>
          <w:szCs w:val="32"/>
          <w:shd w:val="clear" w:color="auto" w:fill="FFFFFF"/>
        </w:rPr>
        <w:t>引企进校</w:t>
      </w:r>
      <w:r>
        <w:rPr>
          <w:rFonts w:ascii="仿宋" w:eastAsia="仿宋" w:hAnsi="仿宋" w:cs="仿宋"/>
          <w:spacing w:val="-11"/>
          <w:sz w:val="32"/>
          <w:szCs w:val="32"/>
          <w:shd w:val="clear" w:color="auto" w:fill="FFFFFF"/>
        </w:rPr>
        <w:t>”</w:t>
      </w:r>
      <w:r>
        <w:rPr>
          <w:rFonts w:ascii="仿宋" w:eastAsia="仿宋" w:hAnsi="仿宋" w:cs="仿宋" w:hint="eastAsia"/>
          <w:spacing w:val="-11"/>
          <w:sz w:val="32"/>
          <w:szCs w:val="32"/>
          <w:shd w:val="clear" w:color="auto" w:fill="FFFFFF"/>
        </w:rPr>
        <w:t>“校</w:t>
      </w:r>
      <w:proofErr w:type="gramStart"/>
      <w:r>
        <w:rPr>
          <w:rFonts w:ascii="仿宋" w:eastAsia="仿宋" w:hAnsi="仿宋" w:cs="仿宋" w:hint="eastAsia"/>
          <w:spacing w:val="-11"/>
          <w:sz w:val="32"/>
          <w:szCs w:val="32"/>
          <w:shd w:val="clear" w:color="auto" w:fill="FFFFFF"/>
        </w:rPr>
        <w:t>校</w:t>
      </w:r>
      <w:proofErr w:type="gramEnd"/>
      <w:r>
        <w:rPr>
          <w:rFonts w:ascii="仿宋" w:eastAsia="仿宋" w:hAnsi="仿宋" w:cs="仿宋" w:hint="eastAsia"/>
          <w:spacing w:val="-11"/>
          <w:sz w:val="32"/>
          <w:szCs w:val="32"/>
          <w:shd w:val="clear" w:color="auto" w:fill="FFFFFF"/>
        </w:rPr>
        <w:t>企合作”等模式，完善政府、学校、行业、企业协同推进产教融合的工作格局，加快了构建产教融合、校企合作、工学结合、知行合一的共同育人机制。</w:t>
      </w:r>
    </w:p>
    <w:p w14:paraId="7DD24E24" w14:textId="77777777" w:rsidR="00B31D24" w:rsidRDefault="00AC6B6E">
      <w:pPr>
        <w:spacing w:line="560" w:lineRule="exact"/>
        <w:ind w:firstLineChars="200" w:firstLine="596"/>
        <w:rPr>
          <w:rFonts w:ascii="仿宋" w:eastAsia="仿宋" w:hAnsi="仿宋" w:cs="仿宋"/>
          <w:spacing w:val="-11"/>
          <w:sz w:val="32"/>
          <w:szCs w:val="32"/>
        </w:rPr>
      </w:pPr>
      <w:r>
        <w:rPr>
          <w:rFonts w:ascii="仿宋" w:eastAsia="仿宋" w:hAnsi="仿宋" w:cs="仿宋" w:hint="eastAsia"/>
          <w:spacing w:val="-11"/>
          <w:sz w:val="32"/>
          <w:szCs w:val="32"/>
          <w:shd w:val="clear" w:color="auto" w:fill="FFFFFF"/>
        </w:rPr>
        <w:t>按照“对接一个企业，办一个专业”的原则，学校与行业企业共建专业、共建课程、共建教学团队，努力探索“校企共育、行校联合、校</w:t>
      </w:r>
      <w:proofErr w:type="gramStart"/>
      <w:r>
        <w:rPr>
          <w:rFonts w:ascii="仿宋" w:eastAsia="仿宋" w:hAnsi="仿宋" w:cs="仿宋" w:hint="eastAsia"/>
          <w:spacing w:val="-11"/>
          <w:sz w:val="32"/>
          <w:szCs w:val="32"/>
          <w:shd w:val="clear" w:color="auto" w:fill="FFFFFF"/>
        </w:rPr>
        <w:t>校</w:t>
      </w:r>
      <w:proofErr w:type="gramEnd"/>
      <w:r>
        <w:rPr>
          <w:rFonts w:ascii="仿宋" w:eastAsia="仿宋" w:hAnsi="仿宋" w:cs="仿宋" w:hint="eastAsia"/>
          <w:spacing w:val="-11"/>
          <w:sz w:val="32"/>
          <w:szCs w:val="32"/>
          <w:shd w:val="clear" w:color="auto" w:fill="FFFFFF"/>
        </w:rPr>
        <w:t>合作”的育人机制。实现学校与企业相结合，课堂教学与实践教学相结合，校内实习与顶岗实习相结合。</w:t>
      </w:r>
      <w:r>
        <w:rPr>
          <w:rFonts w:ascii="仿宋" w:eastAsia="仿宋" w:hAnsi="仿宋" w:cs="仿宋" w:hint="eastAsia"/>
          <w:spacing w:val="-11"/>
          <w:sz w:val="32"/>
          <w:szCs w:val="32"/>
        </w:rPr>
        <w:t>先后与陕西足下信息技术有限公司、广州蓝海科技有限公司等开展校企合作，全面提升专业发展质量。</w:t>
      </w:r>
      <w:r>
        <w:rPr>
          <w:rFonts w:ascii="仿宋" w:eastAsia="仿宋" w:hAnsi="仿宋" w:cs="仿宋" w:hint="eastAsia"/>
          <w:spacing w:val="-6"/>
          <w:sz w:val="32"/>
          <w:szCs w:val="32"/>
        </w:rPr>
        <w:t>校企合作继续向共同制定人才培养方案、共同开发校本教材、共同参与教学管理、共同致力立德树人的宽领域、深层次方向发展。</w:t>
      </w:r>
      <w:r>
        <w:rPr>
          <w:rFonts w:ascii="仿宋" w:eastAsia="仿宋" w:hAnsi="仿宋" w:cs="仿宋" w:hint="eastAsia"/>
          <w:bCs/>
          <w:spacing w:val="-6"/>
          <w:sz w:val="32"/>
          <w:szCs w:val="32"/>
        </w:rPr>
        <w:t>设立了合阳职教1+X证书考点，本学年组织74人参与“网络系统软件应用与维护”技能等级证书考试，72人顺利通过</w:t>
      </w:r>
      <w:r>
        <w:rPr>
          <w:rFonts w:ascii="仿宋" w:eastAsia="仿宋" w:hAnsi="仿宋" w:cs="仿宋" w:hint="eastAsia"/>
          <w:spacing w:val="-6"/>
          <w:kern w:val="28"/>
          <w:sz w:val="32"/>
          <w:szCs w:val="32"/>
        </w:rPr>
        <w:t>，通过率97.3%。</w:t>
      </w:r>
    </w:p>
    <w:tbl>
      <w:tblPr>
        <w:tblW w:w="8166" w:type="dxa"/>
        <w:tblLayout w:type="fixed"/>
        <w:tblCellMar>
          <w:left w:w="0" w:type="dxa"/>
          <w:right w:w="0" w:type="dxa"/>
        </w:tblCellMar>
        <w:tblLook w:val="04A0" w:firstRow="1" w:lastRow="0" w:firstColumn="1" w:lastColumn="0" w:noHBand="0" w:noVBand="1"/>
      </w:tblPr>
      <w:tblGrid>
        <w:gridCol w:w="1854"/>
        <w:gridCol w:w="6312"/>
      </w:tblGrid>
      <w:tr w:rsidR="00B31D24" w14:paraId="6C09446F" w14:textId="77777777">
        <w:trPr>
          <w:trHeight w:val="90"/>
        </w:trPr>
        <w:tc>
          <w:tcPr>
            <w:tcW w:w="8166" w:type="dxa"/>
            <w:gridSpan w:val="2"/>
            <w:tcBorders>
              <w:top w:val="nil"/>
              <w:left w:val="nil"/>
              <w:bottom w:val="nil"/>
              <w:right w:val="nil"/>
            </w:tcBorders>
            <w:noWrap/>
            <w:tcMar>
              <w:top w:w="15" w:type="dxa"/>
              <w:left w:w="15" w:type="dxa"/>
              <w:right w:w="15" w:type="dxa"/>
            </w:tcMar>
            <w:vAlign w:val="bottom"/>
          </w:tcPr>
          <w:p w14:paraId="080CBF08" w14:textId="6F0FCACB" w:rsidR="00B31D24" w:rsidRDefault="00AC6B6E" w:rsidP="002D174F">
            <w:pPr>
              <w:widowControl/>
              <w:spacing w:line="560" w:lineRule="exact"/>
              <w:jc w:val="center"/>
              <w:textAlignment w:val="bottom"/>
              <w:rPr>
                <w:rFonts w:asciiTheme="minorEastAsia" w:hAnsiTheme="minorEastAsia" w:cs="仿宋"/>
                <w:b/>
                <w:color w:val="000000"/>
                <w:spacing w:val="-11"/>
                <w:sz w:val="32"/>
                <w:szCs w:val="32"/>
              </w:rPr>
            </w:pPr>
            <w:r>
              <w:rPr>
                <w:rFonts w:asciiTheme="minorEastAsia" w:hAnsiTheme="minorEastAsia" w:cs="仿宋" w:hint="eastAsia"/>
                <w:b/>
                <w:color w:val="000000"/>
                <w:spacing w:val="-11"/>
                <w:kern w:val="0"/>
                <w:sz w:val="22"/>
                <w:szCs w:val="32"/>
                <w:lang w:bidi="ar"/>
              </w:rPr>
              <w:t>表</w:t>
            </w:r>
            <w:r w:rsidR="002D174F">
              <w:rPr>
                <w:rFonts w:asciiTheme="minorEastAsia" w:hAnsiTheme="minorEastAsia" w:cs="仿宋" w:hint="eastAsia"/>
                <w:b/>
                <w:color w:val="000000"/>
                <w:spacing w:val="-11"/>
                <w:kern w:val="0"/>
                <w:sz w:val="22"/>
                <w:szCs w:val="32"/>
                <w:lang w:bidi="ar"/>
              </w:rPr>
              <w:t>7</w:t>
            </w:r>
            <w:r>
              <w:rPr>
                <w:rFonts w:asciiTheme="minorEastAsia" w:hAnsiTheme="minorEastAsia" w:cs="仿宋" w:hint="eastAsia"/>
                <w:b/>
                <w:color w:val="000000"/>
                <w:spacing w:val="-11"/>
                <w:kern w:val="0"/>
                <w:sz w:val="22"/>
                <w:szCs w:val="32"/>
                <w:lang w:bidi="ar"/>
              </w:rPr>
              <w:t>：校企合作概况表</w:t>
            </w:r>
          </w:p>
        </w:tc>
      </w:tr>
      <w:tr w:rsidR="00B31D24" w14:paraId="6DC98D21" w14:textId="77777777">
        <w:trPr>
          <w:trHeight w:val="488"/>
        </w:trPr>
        <w:tc>
          <w:tcPr>
            <w:tcW w:w="1854" w:type="dxa"/>
            <w:tcBorders>
              <w:top w:val="single" w:sz="4" w:space="0" w:color="000000"/>
              <w:left w:val="single" w:sz="4" w:space="0" w:color="000000"/>
              <w:bottom w:val="single" w:sz="4" w:space="0" w:color="000000"/>
              <w:right w:val="single" w:sz="4" w:space="0" w:color="000000"/>
            </w:tcBorders>
            <w:shd w:val="clear" w:color="auto" w:fill="548DD4" w:themeFill="text2" w:themeFillTint="99"/>
            <w:noWrap/>
            <w:tcMar>
              <w:top w:w="15" w:type="dxa"/>
              <w:left w:w="15" w:type="dxa"/>
              <w:right w:w="15" w:type="dxa"/>
            </w:tcMar>
            <w:vAlign w:val="center"/>
          </w:tcPr>
          <w:p w14:paraId="3A934ECF" w14:textId="77777777" w:rsidR="00B31D24" w:rsidRDefault="00AC6B6E">
            <w:pPr>
              <w:widowControl/>
              <w:spacing w:line="560" w:lineRule="exact"/>
              <w:ind w:firstLineChars="200" w:firstLine="438"/>
              <w:jc w:val="center"/>
              <w:textAlignment w:val="bottom"/>
              <w:rPr>
                <w:rFonts w:asciiTheme="minorEastAsia" w:hAnsiTheme="minorEastAsia" w:cs="仿宋"/>
                <w:b/>
                <w:color w:val="000000"/>
                <w:spacing w:val="-11"/>
                <w:sz w:val="24"/>
              </w:rPr>
            </w:pPr>
            <w:r>
              <w:rPr>
                <w:rFonts w:asciiTheme="minorEastAsia" w:hAnsiTheme="minorEastAsia" w:cs="仿宋" w:hint="eastAsia"/>
                <w:b/>
                <w:color w:val="000000"/>
                <w:spacing w:val="-11"/>
                <w:kern w:val="0"/>
                <w:sz w:val="24"/>
                <w:lang w:bidi="ar"/>
              </w:rPr>
              <w:t>联办专业</w:t>
            </w:r>
          </w:p>
        </w:tc>
        <w:tc>
          <w:tcPr>
            <w:tcW w:w="6312" w:type="dxa"/>
            <w:tcBorders>
              <w:top w:val="single" w:sz="4" w:space="0" w:color="000000"/>
              <w:left w:val="single" w:sz="4" w:space="0" w:color="000000"/>
              <w:bottom w:val="single" w:sz="4" w:space="0" w:color="000000"/>
              <w:right w:val="single" w:sz="4" w:space="0" w:color="000000"/>
            </w:tcBorders>
            <w:shd w:val="clear" w:color="auto" w:fill="548DD4" w:themeFill="text2" w:themeFillTint="99"/>
            <w:noWrap/>
            <w:tcMar>
              <w:top w:w="15" w:type="dxa"/>
              <w:left w:w="15" w:type="dxa"/>
              <w:right w:w="15" w:type="dxa"/>
            </w:tcMar>
            <w:vAlign w:val="center"/>
          </w:tcPr>
          <w:p w14:paraId="40433809" w14:textId="77777777" w:rsidR="00B31D24" w:rsidRDefault="00AC6B6E">
            <w:pPr>
              <w:widowControl/>
              <w:spacing w:line="560" w:lineRule="exact"/>
              <w:ind w:firstLineChars="200" w:firstLine="438"/>
              <w:jc w:val="center"/>
              <w:textAlignment w:val="bottom"/>
              <w:rPr>
                <w:rFonts w:asciiTheme="minorEastAsia" w:hAnsiTheme="minorEastAsia" w:cs="仿宋"/>
                <w:b/>
                <w:color w:val="000000"/>
                <w:spacing w:val="-11"/>
                <w:kern w:val="0"/>
                <w:sz w:val="24"/>
                <w:lang w:bidi="ar"/>
              </w:rPr>
            </w:pPr>
            <w:r>
              <w:rPr>
                <w:rFonts w:asciiTheme="minorEastAsia" w:hAnsiTheme="minorEastAsia" w:cs="仿宋" w:hint="eastAsia"/>
                <w:b/>
                <w:color w:val="000000"/>
                <w:spacing w:val="-11"/>
                <w:kern w:val="0"/>
                <w:sz w:val="24"/>
                <w:lang w:bidi="ar"/>
              </w:rPr>
              <w:t>合作企业</w:t>
            </w:r>
          </w:p>
        </w:tc>
      </w:tr>
      <w:tr w:rsidR="00B31D24" w14:paraId="40EE287E" w14:textId="77777777">
        <w:trPr>
          <w:trHeight w:val="488"/>
        </w:trPr>
        <w:tc>
          <w:tcPr>
            <w:tcW w:w="1854"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68381F5A" w14:textId="77777777" w:rsidR="00B31D24" w:rsidRDefault="00AC6B6E">
            <w:pPr>
              <w:widowControl/>
              <w:spacing w:line="560" w:lineRule="exact"/>
              <w:ind w:firstLineChars="200" w:firstLine="436"/>
              <w:textAlignment w:val="bottom"/>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西餐烹饪</w:t>
            </w:r>
          </w:p>
        </w:tc>
        <w:tc>
          <w:tcPr>
            <w:tcW w:w="6312"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4C179CFB" w14:textId="77777777" w:rsidR="00B31D24" w:rsidRDefault="00AC6B6E">
            <w:pPr>
              <w:widowControl/>
              <w:spacing w:line="560" w:lineRule="exact"/>
              <w:ind w:firstLineChars="200" w:firstLine="436"/>
              <w:jc w:val="left"/>
              <w:textAlignment w:val="bottom"/>
              <w:rPr>
                <w:rFonts w:ascii="仿宋" w:eastAsia="仿宋" w:hAnsi="仿宋" w:cs="仿宋"/>
                <w:spacing w:val="-11"/>
                <w:sz w:val="24"/>
              </w:rPr>
            </w:pPr>
            <w:r>
              <w:rPr>
                <w:rFonts w:ascii="仿宋" w:eastAsia="仿宋" w:hAnsi="仿宋" w:cs="仿宋" w:hint="eastAsia"/>
                <w:spacing w:val="-11"/>
                <w:kern w:val="0"/>
                <w:sz w:val="24"/>
                <w:lang w:bidi="ar"/>
              </w:rPr>
              <w:t>西安华韵教育咨询有限公司</w:t>
            </w:r>
          </w:p>
        </w:tc>
      </w:tr>
      <w:tr w:rsidR="00B31D24" w14:paraId="3CE57985" w14:textId="77777777">
        <w:trPr>
          <w:trHeight w:val="518"/>
        </w:trPr>
        <w:tc>
          <w:tcPr>
            <w:tcW w:w="1854"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0B94456A" w14:textId="77777777" w:rsidR="00B31D24" w:rsidRDefault="00AC6B6E">
            <w:pPr>
              <w:widowControl/>
              <w:spacing w:line="560" w:lineRule="exact"/>
              <w:ind w:firstLineChars="200" w:firstLine="436"/>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机电专业</w:t>
            </w:r>
          </w:p>
        </w:tc>
        <w:tc>
          <w:tcPr>
            <w:tcW w:w="6312" w:type="dxa"/>
            <w:tcBorders>
              <w:top w:val="single" w:sz="4" w:space="0" w:color="000000"/>
              <w:left w:val="single" w:sz="4" w:space="0" w:color="000000"/>
              <w:bottom w:val="single" w:sz="4" w:space="0" w:color="000000"/>
              <w:right w:val="single" w:sz="4" w:space="0" w:color="000000"/>
            </w:tcBorders>
            <w:tcMar>
              <w:top w:w="15" w:type="dxa"/>
              <w:left w:w="15" w:type="dxa"/>
              <w:right w:w="15" w:type="dxa"/>
            </w:tcMar>
            <w:vAlign w:val="center"/>
          </w:tcPr>
          <w:p w14:paraId="5237AC9A" w14:textId="77777777" w:rsidR="00B31D24" w:rsidRDefault="00AC6B6E">
            <w:pPr>
              <w:widowControl/>
              <w:spacing w:line="560" w:lineRule="exact"/>
              <w:ind w:firstLineChars="200" w:firstLine="436"/>
              <w:jc w:val="left"/>
              <w:textAlignment w:val="bottom"/>
              <w:rPr>
                <w:rFonts w:ascii="仿宋" w:eastAsia="仿宋" w:hAnsi="仿宋" w:cs="仿宋"/>
                <w:spacing w:val="-11"/>
                <w:sz w:val="24"/>
              </w:rPr>
            </w:pPr>
            <w:r>
              <w:rPr>
                <w:rFonts w:ascii="仿宋" w:eastAsia="仿宋" w:hAnsi="仿宋" w:cs="仿宋" w:hint="eastAsia"/>
                <w:spacing w:val="-11"/>
                <w:kern w:val="0"/>
                <w:sz w:val="24"/>
                <w:lang w:bidi="ar"/>
              </w:rPr>
              <w:t>广州蓝海自动化设备科技有限公司、</w:t>
            </w:r>
            <w:proofErr w:type="gramStart"/>
            <w:r>
              <w:rPr>
                <w:rFonts w:ascii="仿宋" w:eastAsia="仿宋" w:hAnsi="仿宋" w:cs="仿宋" w:hint="eastAsia"/>
                <w:spacing w:val="-11"/>
                <w:kern w:val="0"/>
                <w:sz w:val="24"/>
                <w:lang w:bidi="ar"/>
              </w:rPr>
              <w:t>宝职院</w:t>
            </w:r>
            <w:proofErr w:type="gramEnd"/>
            <w:r>
              <w:rPr>
                <w:rFonts w:ascii="仿宋" w:eastAsia="仿宋" w:hAnsi="仿宋" w:cs="仿宋" w:hint="eastAsia"/>
                <w:spacing w:val="-11"/>
                <w:kern w:val="0"/>
                <w:sz w:val="24"/>
                <w:lang w:bidi="ar"/>
              </w:rPr>
              <w:t>机电信息学院</w:t>
            </w:r>
          </w:p>
        </w:tc>
      </w:tr>
      <w:tr w:rsidR="00B31D24" w14:paraId="12921F1C" w14:textId="77777777">
        <w:trPr>
          <w:trHeight w:val="593"/>
        </w:trPr>
        <w:tc>
          <w:tcPr>
            <w:tcW w:w="1854"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4A73BA88" w14:textId="77777777" w:rsidR="00B31D24" w:rsidRDefault="00AC6B6E">
            <w:pPr>
              <w:widowControl/>
              <w:spacing w:line="560" w:lineRule="exact"/>
              <w:ind w:firstLineChars="200" w:firstLine="436"/>
              <w:textAlignment w:val="bottom"/>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计算机应用</w:t>
            </w:r>
          </w:p>
        </w:tc>
        <w:tc>
          <w:tcPr>
            <w:tcW w:w="6312"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54C7DDBB" w14:textId="77777777" w:rsidR="00B31D24" w:rsidRDefault="00AC6B6E">
            <w:pPr>
              <w:widowControl/>
              <w:spacing w:line="560" w:lineRule="exact"/>
              <w:ind w:firstLineChars="200" w:firstLine="436"/>
              <w:jc w:val="left"/>
              <w:textAlignment w:val="bottom"/>
              <w:rPr>
                <w:rFonts w:ascii="仿宋" w:eastAsia="仿宋" w:hAnsi="仿宋" w:cs="仿宋"/>
                <w:spacing w:val="-11"/>
                <w:sz w:val="24"/>
              </w:rPr>
            </w:pPr>
            <w:r>
              <w:rPr>
                <w:rFonts w:ascii="仿宋" w:eastAsia="仿宋" w:hAnsi="仿宋" w:cs="仿宋" w:hint="eastAsia"/>
                <w:spacing w:val="-11"/>
                <w:kern w:val="0"/>
                <w:sz w:val="24"/>
                <w:lang w:bidi="ar"/>
              </w:rPr>
              <w:t>陕西足下信息技术有限公司</w:t>
            </w:r>
          </w:p>
        </w:tc>
      </w:tr>
      <w:tr w:rsidR="00B31D24" w14:paraId="1CA04D50" w14:textId="77777777">
        <w:trPr>
          <w:trHeight w:val="548"/>
        </w:trPr>
        <w:tc>
          <w:tcPr>
            <w:tcW w:w="1854"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0AC0364A" w14:textId="77777777" w:rsidR="00B31D24" w:rsidRDefault="00AC6B6E">
            <w:pPr>
              <w:widowControl/>
              <w:spacing w:line="560" w:lineRule="exact"/>
              <w:ind w:firstLineChars="200" w:firstLine="436"/>
              <w:textAlignment w:val="bottom"/>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航空服务</w:t>
            </w:r>
          </w:p>
        </w:tc>
        <w:tc>
          <w:tcPr>
            <w:tcW w:w="6312"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0AEF6271" w14:textId="77777777" w:rsidR="00B31D24" w:rsidRDefault="00AC6B6E">
            <w:pPr>
              <w:widowControl/>
              <w:spacing w:line="560" w:lineRule="exact"/>
              <w:ind w:firstLineChars="200" w:firstLine="436"/>
              <w:textAlignment w:val="bottom"/>
              <w:rPr>
                <w:rFonts w:ascii="仿宋" w:eastAsia="仿宋" w:hAnsi="仿宋" w:cs="仿宋"/>
                <w:spacing w:val="-11"/>
                <w:sz w:val="24"/>
              </w:rPr>
            </w:pPr>
            <w:r>
              <w:rPr>
                <w:rFonts w:ascii="仿宋" w:eastAsia="仿宋" w:hAnsi="仿宋" w:cs="仿宋" w:hint="eastAsia"/>
                <w:spacing w:val="-11"/>
                <w:kern w:val="0"/>
                <w:sz w:val="24"/>
                <w:lang w:bidi="ar"/>
              </w:rPr>
              <w:t>西安航空职业技术学院</w:t>
            </w:r>
          </w:p>
        </w:tc>
      </w:tr>
      <w:tr w:rsidR="00B31D24" w14:paraId="2EA30FA8" w14:textId="77777777">
        <w:trPr>
          <w:trHeight w:val="440"/>
        </w:trPr>
        <w:tc>
          <w:tcPr>
            <w:tcW w:w="1854"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4CC2BBBF" w14:textId="77777777" w:rsidR="00B31D24" w:rsidRDefault="00AC6B6E">
            <w:pPr>
              <w:widowControl/>
              <w:spacing w:line="560" w:lineRule="exact"/>
              <w:ind w:firstLineChars="200" w:firstLine="436"/>
              <w:textAlignment w:val="bottom"/>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中医康复保健</w:t>
            </w:r>
          </w:p>
        </w:tc>
        <w:tc>
          <w:tcPr>
            <w:tcW w:w="6312" w:type="dxa"/>
            <w:tcBorders>
              <w:top w:val="single" w:sz="4" w:space="0" w:color="000000"/>
              <w:left w:val="single" w:sz="4" w:space="0" w:color="000000"/>
              <w:bottom w:val="single" w:sz="4" w:space="0" w:color="000000"/>
              <w:right w:val="single" w:sz="4" w:space="0" w:color="000000"/>
            </w:tcBorders>
            <w:noWrap/>
            <w:tcMar>
              <w:top w:w="15" w:type="dxa"/>
              <w:left w:w="15" w:type="dxa"/>
              <w:right w:w="15" w:type="dxa"/>
            </w:tcMar>
            <w:vAlign w:val="center"/>
          </w:tcPr>
          <w:p w14:paraId="65A96560" w14:textId="77777777" w:rsidR="00B31D24" w:rsidRDefault="00AC6B6E">
            <w:pPr>
              <w:widowControl/>
              <w:spacing w:line="560" w:lineRule="exact"/>
              <w:ind w:firstLineChars="200" w:firstLine="436"/>
              <w:textAlignment w:val="bottom"/>
              <w:rPr>
                <w:rFonts w:ascii="仿宋" w:eastAsia="仿宋" w:hAnsi="仿宋" w:cs="仿宋"/>
                <w:spacing w:val="-11"/>
                <w:sz w:val="24"/>
              </w:rPr>
            </w:pPr>
            <w:r>
              <w:rPr>
                <w:rFonts w:ascii="仿宋" w:eastAsia="仿宋" w:hAnsi="仿宋" w:cs="仿宋" w:hint="eastAsia"/>
                <w:spacing w:val="-11"/>
                <w:kern w:val="0"/>
                <w:sz w:val="24"/>
                <w:lang w:bidi="ar"/>
              </w:rPr>
              <w:t>西安海棠职业学院</w:t>
            </w:r>
          </w:p>
        </w:tc>
      </w:tr>
    </w:tbl>
    <w:p w14:paraId="409C7C91" w14:textId="77777777" w:rsidR="00B31D24" w:rsidRDefault="00AC6B6E" w:rsidP="00177DD3">
      <w:pPr>
        <w:spacing w:line="560" w:lineRule="exact"/>
        <w:ind w:firstLineChars="200" w:firstLine="598"/>
        <w:rPr>
          <w:rFonts w:ascii="仿宋" w:eastAsia="仿宋" w:hAnsi="仿宋" w:cs="仿宋"/>
          <w:b/>
          <w:spacing w:val="-11"/>
          <w:sz w:val="32"/>
          <w:szCs w:val="32"/>
          <w:shd w:val="clear" w:color="auto" w:fill="FFFFFF"/>
        </w:rPr>
      </w:pPr>
      <w:r>
        <w:rPr>
          <w:rFonts w:ascii="仿宋" w:eastAsia="仿宋" w:hAnsi="仿宋" w:cs="仿宋" w:hint="eastAsia"/>
          <w:b/>
          <w:spacing w:val="-11"/>
          <w:sz w:val="32"/>
          <w:szCs w:val="32"/>
          <w:shd w:val="clear" w:color="auto" w:fill="FFFFFF"/>
        </w:rPr>
        <w:t>全面试行现代学徒制。</w:t>
      </w:r>
    </w:p>
    <w:p w14:paraId="4E63AD07"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rPr>
      </w:pPr>
      <w:r>
        <w:rPr>
          <w:rFonts w:ascii="仿宋" w:eastAsia="仿宋" w:hAnsi="仿宋" w:cs="仿宋" w:hint="eastAsia"/>
          <w:spacing w:val="-11"/>
          <w:kern w:val="0"/>
          <w:sz w:val="32"/>
          <w:szCs w:val="32"/>
          <w:shd w:val="clear" w:color="auto" w:fill="FFFFFF"/>
        </w:rPr>
        <w:lastRenderedPageBreak/>
        <w:t>学校专门成立了现代学徒制工作指导委员会，以加强对现代学徒制试点工作的研究与指导，学校参加了机电专业现代学徒试点工作。以现代学徒制试点为载体，进一步完善了管理标准与运行制度，形成了政府、行业、企业和职业院校合作培养技术技能人才的格局，创新实践了初具特色的校</w:t>
      </w:r>
      <w:proofErr w:type="gramStart"/>
      <w:r>
        <w:rPr>
          <w:rFonts w:ascii="仿宋" w:eastAsia="仿宋" w:hAnsi="仿宋" w:cs="仿宋" w:hint="eastAsia"/>
          <w:spacing w:val="-11"/>
          <w:kern w:val="0"/>
          <w:sz w:val="32"/>
          <w:szCs w:val="32"/>
          <w:shd w:val="clear" w:color="auto" w:fill="FFFFFF"/>
        </w:rPr>
        <w:t>企双主体</w:t>
      </w:r>
      <w:proofErr w:type="gramEnd"/>
      <w:r>
        <w:rPr>
          <w:rFonts w:ascii="仿宋" w:eastAsia="仿宋" w:hAnsi="仿宋" w:cs="仿宋" w:hint="eastAsia"/>
          <w:spacing w:val="-11"/>
          <w:kern w:val="0"/>
          <w:sz w:val="32"/>
          <w:szCs w:val="32"/>
          <w:shd w:val="clear" w:color="auto" w:fill="FFFFFF"/>
        </w:rPr>
        <w:t>培养模式。</w:t>
      </w:r>
    </w:p>
    <w:p w14:paraId="60F1C407"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rPr>
      </w:pPr>
      <w:r>
        <w:rPr>
          <w:rFonts w:ascii="仿宋" w:eastAsia="仿宋" w:hAnsi="仿宋" w:cs="仿宋" w:hint="eastAsia"/>
          <w:spacing w:val="-11"/>
          <w:kern w:val="0"/>
          <w:sz w:val="32"/>
          <w:szCs w:val="32"/>
          <w:shd w:val="clear" w:color="auto" w:fill="FFFFFF"/>
        </w:rPr>
        <w:t>各专业不断创新体制机制，深化校企合作、产教融合，积极推进校企协同育人，在人才培养、课程开发、学生实习、员工培训等方面取得了较好成效。</w:t>
      </w:r>
    </w:p>
    <w:p w14:paraId="35FA1C42" w14:textId="77777777" w:rsidR="00B31D24" w:rsidRDefault="00AC6B6E">
      <w:pPr>
        <w:spacing w:line="560" w:lineRule="exact"/>
        <w:rPr>
          <w:rFonts w:ascii="仿宋" w:eastAsia="仿宋" w:hAnsi="仿宋" w:cs="仿宋"/>
          <w:spacing w:val="-11"/>
          <w:kern w:val="0"/>
          <w:sz w:val="32"/>
          <w:szCs w:val="32"/>
          <w:shd w:val="clear" w:color="auto" w:fill="FFFFFF"/>
        </w:rPr>
      </w:pP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全校有合作企业4家，基本上每个专业都有一个企业支撑。</w:t>
      </w:r>
    </w:p>
    <w:p w14:paraId="571AD00A" w14:textId="77777777" w:rsidR="00B31D24" w:rsidRDefault="00AC6B6E">
      <w:pPr>
        <w:spacing w:line="560" w:lineRule="exact"/>
        <w:rPr>
          <w:rFonts w:ascii="仿宋" w:eastAsia="仿宋" w:hAnsi="仿宋" w:cs="仿宋"/>
          <w:spacing w:val="-11"/>
          <w:kern w:val="0"/>
          <w:sz w:val="32"/>
          <w:szCs w:val="32"/>
          <w:shd w:val="clear" w:color="auto" w:fill="FFFFFF"/>
        </w:rPr>
      </w:pP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全校与企业合作订单培养学生194人，占在校生总数的</w:t>
      </w:r>
      <w:r>
        <w:rPr>
          <w:rFonts w:ascii="仿宋" w:eastAsia="仿宋" w:hAnsi="仿宋" w:cs="仿宋"/>
          <w:spacing w:val="-11"/>
          <w:kern w:val="0"/>
          <w:sz w:val="32"/>
          <w:szCs w:val="32"/>
          <w:shd w:val="clear" w:color="auto" w:fill="FFFFFF"/>
        </w:rPr>
        <w:t>9.35%</w:t>
      </w:r>
      <w:r>
        <w:rPr>
          <w:rFonts w:ascii="仿宋" w:eastAsia="仿宋" w:hAnsi="仿宋" w:cs="仿宋" w:hint="eastAsia"/>
          <w:spacing w:val="-11"/>
          <w:kern w:val="0"/>
          <w:sz w:val="32"/>
          <w:szCs w:val="32"/>
          <w:shd w:val="clear" w:color="auto" w:fill="FFFFFF"/>
        </w:rPr>
        <w:t>，较上年度增长了</w:t>
      </w:r>
      <w:r>
        <w:rPr>
          <w:rFonts w:ascii="仿宋" w:eastAsia="仿宋" w:hAnsi="仿宋" w:cs="仿宋"/>
          <w:spacing w:val="-11"/>
          <w:kern w:val="0"/>
          <w:sz w:val="32"/>
          <w:szCs w:val="32"/>
          <w:shd w:val="clear" w:color="auto" w:fill="FFFFFF"/>
        </w:rPr>
        <w:t>1.</w:t>
      </w:r>
      <w:r>
        <w:rPr>
          <w:rFonts w:ascii="仿宋" w:eastAsia="仿宋" w:hAnsi="仿宋" w:cs="仿宋" w:hint="eastAsia"/>
          <w:spacing w:val="-11"/>
          <w:kern w:val="0"/>
          <w:sz w:val="32"/>
          <w:szCs w:val="32"/>
          <w:shd w:val="clear" w:color="auto" w:fill="FFFFFF"/>
        </w:rPr>
        <w:t>4</w:t>
      </w:r>
      <w:r>
        <w:rPr>
          <w:rFonts w:ascii="仿宋" w:eastAsia="仿宋" w:hAnsi="仿宋" w:cs="仿宋"/>
          <w:spacing w:val="-11"/>
          <w:kern w:val="0"/>
          <w:sz w:val="32"/>
          <w:szCs w:val="32"/>
          <w:shd w:val="clear" w:color="auto" w:fill="FFFFFF"/>
        </w:rPr>
        <w:t>9%</w:t>
      </w:r>
      <w:r>
        <w:rPr>
          <w:rFonts w:ascii="仿宋" w:eastAsia="仿宋" w:hAnsi="仿宋" w:cs="仿宋" w:hint="eastAsia"/>
          <w:spacing w:val="-11"/>
          <w:kern w:val="0"/>
          <w:sz w:val="32"/>
          <w:szCs w:val="32"/>
          <w:shd w:val="clear" w:color="auto" w:fill="FFFFFF"/>
        </w:rPr>
        <w:t>。</w:t>
      </w:r>
    </w:p>
    <w:p w14:paraId="3AABF516" w14:textId="77777777" w:rsidR="00B31D24" w:rsidRDefault="00AC6B6E">
      <w:pPr>
        <w:spacing w:line="560" w:lineRule="exact"/>
        <w:rPr>
          <w:rFonts w:ascii="仿宋" w:eastAsia="仿宋" w:hAnsi="仿宋" w:cs="仿宋"/>
          <w:spacing w:val="-11"/>
          <w:kern w:val="0"/>
          <w:sz w:val="32"/>
          <w:szCs w:val="32"/>
          <w:shd w:val="clear" w:color="auto" w:fill="FFFFFF"/>
        </w:rPr>
      </w:pP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合作企业支持学校兼职教师人数12人，占兼职教师总数的</w:t>
      </w:r>
      <w:r>
        <w:rPr>
          <w:rFonts w:ascii="仿宋" w:eastAsia="仿宋" w:hAnsi="仿宋" w:cs="仿宋"/>
          <w:spacing w:val="-11"/>
          <w:kern w:val="0"/>
          <w:sz w:val="32"/>
          <w:szCs w:val="32"/>
          <w:shd w:val="clear" w:color="auto" w:fill="FFFFFF"/>
        </w:rPr>
        <w:t>83.12%</w:t>
      </w:r>
      <w:r>
        <w:rPr>
          <w:rFonts w:ascii="仿宋" w:eastAsia="仿宋" w:hAnsi="仿宋" w:cs="仿宋" w:hint="eastAsia"/>
          <w:spacing w:val="-11"/>
          <w:kern w:val="0"/>
          <w:sz w:val="32"/>
          <w:szCs w:val="32"/>
          <w:shd w:val="clear" w:color="auto" w:fill="FFFFFF"/>
        </w:rPr>
        <w:t>。</w:t>
      </w:r>
    </w:p>
    <w:p w14:paraId="71E62495" w14:textId="77777777" w:rsidR="00B31D24" w:rsidRDefault="00AC6B6E">
      <w:pPr>
        <w:spacing w:line="560" w:lineRule="exact"/>
        <w:rPr>
          <w:rFonts w:ascii="仿宋" w:eastAsia="仿宋" w:hAnsi="仿宋" w:cs="仿宋"/>
          <w:spacing w:val="-11"/>
          <w:kern w:val="0"/>
          <w:sz w:val="32"/>
          <w:szCs w:val="32"/>
          <w:shd w:val="clear" w:color="auto" w:fill="FFFFFF"/>
        </w:rPr>
      </w:pP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合作企业参与开发课程4门，共同开发教材4种，较上年增加2种。</w:t>
      </w:r>
    </w:p>
    <w:p w14:paraId="25164EEF" w14:textId="77777777" w:rsidR="00B31D24" w:rsidRDefault="00AC6B6E">
      <w:pPr>
        <w:spacing w:line="560" w:lineRule="exact"/>
        <w:ind w:firstLineChars="100" w:firstLine="298"/>
        <w:rPr>
          <w:rFonts w:ascii="仿宋" w:eastAsia="仿宋" w:hAnsi="仿宋" w:cs="仿宋"/>
          <w:spacing w:val="-11"/>
          <w:kern w:val="0"/>
          <w:sz w:val="32"/>
          <w:szCs w:val="32"/>
          <w:shd w:val="clear" w:color="auto" w:fill="FFFFFF"/>
        </w:rPr>
      </w:pP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合作企业录用实习毕业生人数43人，占毕业生直接就业总数的7</w:t>
      </w:r>
      <w:r>
        <w:rPr>
          <w:rFonts w:ascii="仿宋" w:eastAsia="仿宋" w:hAnsi="仿宋" w:cs="仿宋"/>
          <w:spacing w:val="-11"/>
          <w:kern w:val="0"/>
          <w:sz w:val="32"/>
          <w:szCs w:val="32"/>
          <w:shd w:val="clear" w:color="auto" w:fill="FFFFFF"/>
        </w:rPr>
        <w:t>1.</w:t>
      </w:r>
      <w:r>
        <w:rPr>
          <w:rFonts w:ascii="仿宋" w:eastAsia="仿宋" w:hAnsi="仿宋" w:cs="仿宋" w:hint="eastAsia"/>
          <w:spacing w:val="-11"/>
          <w:kern w:val="0"/>
          <w:sz w:val="32"/>
          <w:szCs w:val="32"/>
          <w:shd w:val="clear" w:color="auto" w:fill="FFFFFF"/>
        </w:rPr>
        <w:t>66</w:t>
      </w: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，较往年相比略有提升。</w:t>
      </w:r>
    </w:p>
    <w:p w14:paraId="63DEE264"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rPr>
      </w:pPr>
      <w:r>
        <w:rPr>
          <w:rFonts w:ascii="仿宋" w:eastAsia="仿宋" w:hAnsi="仿宋" w:cs="仿宋" w:hint="eastAsia"/>
          <w:spacing w:val="-11"/>
          <w:kern w:val="0"/>
          <w:sz w:val="32"/>
          <w:szCs w:val="32"/>
          <w:shd w:val="clear" w:color="auto" w:fill="FFFFFF"/>
        </w:rPr>
        <w:t>通过以上数据分析，学校</w:t>
      </w:r>
      <w:proofErr w:type="gramStart"/>
      <w:r>
        <w:rPr>
          <w:rFonts w:ascii="仿宋" w:eastAsia="仿宋" w:hAnsi="仿宋" w:cs="仿宋" w:hint="eastAsia"/>
          <w:spacing w:val="-11"/>
          <w:kern w:val="0"/>
          <w:sz w:val="32"/>
          <w:szCs w:val="32"/>
          <w:shd w:val="clear" w:color="auto" w:fill="FFFFFF"/>
        </w:rPr>
        <w:t>校</w:t>
      </w:r>
      <w:proofErr w:type="gramEnd"/>
      <w:r>
        <w:rPr>
          <w:rFonts w:ascii="仿宋" w:eastAsia="仿宋" w:hAnsi="仿宋" w:cs="仿宋" w:hint="eastAsia"/>
          <w:spacing w:val="-11"/>
          <w:kern w:val="0"/>
          <w:sz w:val="32"/>
          <w:szCs w:val="32"/>
          <w:shd w:val="clear" w:color="auto" w:fill="FFFFFF"/>
        </w:rPr>
        <w:t>企合作长效机制进一步完善，产教融合、校企合作成效显著，合作企业相关作用发挥进一步突显，但校企合作开展的广度和深度需进一步拓展。</w:t>
      </w:r>
    </w:p>
    <w:p w14:paraId="789FFFAD" w14:textId="77777777" w:rsidR="00B31D24" w:rsidRDefault="00AC6B6E">
      <w:pPr>
        <w:shd w:val="clear" w:color="auto" w:fill="548DD4" w:themeFill="text2" w:themeFillTint="99"/>
        <w:spacing w:line="560" w:lineRule="exact"/>
        <w:ind w:firstLineChars="200" w:firstLine="596"/>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rPr>
        <w:t>【案例4】</w:t>
      </w:r>
      <w:r>
        <w:rPr>
          <w:rFonts w:ascii="仿宋" w:eastAsia="仿宋" w:hAnsi="仿宋" w:cs="仿宋" w:hint="eastAsia"/>
          <w:b/>
          <w:bCs/>
          <w:color w:val="000000"/>
          <w:spacing w:val="-11"/>
          <w:sz w:val="32"/>
          <w:szCs w:val="32"/>
          <w:lang w:val="zh-CN"/>
        </w:rPr>
        <w:t>实施校</w:t>
      </w:r>
      <w:proofErr w:type="gramStart"/>
      <w:r>
        <w:rPr>
          <w:rFonts w:ascii="仿宋" w:eastAsia="仿宋" w:hAnsi="仿宋" w:cs="仿宋" w:hint="eastAsia"/>
          <w:b/>
          <w:bCs/>
          <w:color w:val="000000"/>
          <w:spacing w:val="-11"/>
          <w:sz w:val="32"/>
          <w:szCs w:val="32"/>
          <w:lang w:val="zh-CN"/>
        </w:rPr>
        <w:t>校</w:t>
      </w:r>
      <w:proofErr w:type="gramEnd"/>
      <w:r>
        <w:rPr>
          <w:rFonts w:ascii="仿宋" w:eastAsia="仿宋" w:hAnsi="仿宋" w:cs="仿宋" w:hint="eastAsia"/>
          <w:b/>
          <w:bCs/>
          <w:color w:val="000000"/>
          <w:spacing w:val="-11"/>
          <w:sz w:val="32"/>
          <w:szCs w:val="32"/>
          <w:lang w:val="zh-CN"/>
        </w:rPr>
        <w:t>企合作，推进学校专业发展</w:t>
      </w:r>
    </w:p>
    <w:p w14:paraId="2D207886" w14:textId="77777777" w:rsidR="00B31D24" w:rsidRDefault="00AC6B6E">
      <w:pPr>
        <w:shd w:val="clear" w:color="auto" w:fill="DBEEF3" w:themeFill="accent5" w:themeFillTint="32"/>
        <w:spacing w:line="560" w:lineRule="exact"/>
        <w:ind w:firstLineChars="200" w:firstLine="596"/>
        <w:rPr>
          <w:rFonts w:ascii="仿宋" w:eastAsia="仿宋" w:hAnsi="仿宋" w:cs="仿宋"/>
          <w:color w:val="000000"/>
          <w:spacing w:val="-11"/>
          <w:sz w:val="32"/>
          <w:szCs w:val="32"/>
        </w:rPr>
      </w:pPr>
      <w:r>
        <w:rPr>
          <w:rFonts w:ascii="仿宋" w:eastAsia="仿宋" w:hAnsi="仿宋" w:cs="仿宋" w:hint="eastAsia"/>
          <w:color w:val="000000"/>
          <w:spacing w:val="-11"/>
          <w:sz w:val="32"/>
          <w:szCs w:val="32"/>
        </w:rPr>
        <w:t>合阳县职教中心坚决贯彻落实《国家职业教育改革实施方案》要求，坚持职教方向，转变观念，主动作为，抢抓合作新机遇，在省市县各级政府的大力支持下，依托学校专业建设平台，围绕</w:t>
      </w:r>
      <w:r>
        <w:rPr>
          <w:rFonts w:ascii="仿宋" w:eastAsia="仿宋" w:hAnsi="仿宋" w:cs="仿宋" w:hint="eastAsia"/>
          <w:color w:val="000000"/>
          <w:spacing w:val="-11"/>
          <w:sz w:val="32"/>
          <w:szCs w:val="32"/>
        </w:rPr>
        <w:lastRenderedPageBreak/>
        <w:t>培养技术技能人才的目标，横向校企双元育人，纵向中高职贯通，通过校企共建、中高衔接，培育“校</w:t>
      </w:r>
      <w:proofErr w:type="gramStart"/>
      <w:r>
        <w:rPr>
          <w:rFonts w:ascii="仿宋" w:eastAsia="仿宋" w:hAnsi="仿宋" w:cs="仿宋" w:hint="eastAsia"/>
          <w:color w:val="000000"/>
          <w:spacing w:val="-11"/>
          <w:sz w:val="32"/>
          <w:szCs w:val="32"/>
        </w:rPr>
        <w:t>校</w:t>
      </w:r>
      <w:proofErr w:type="gramEnd"/>
      <w:r>
        <w:rPr>
          <w:rFonts w:ascii="仿宋" w:eastAsia="仿宋" w:hAnsi="仿宋" w:cs="仿宋" w:hint="eastAsia"/>
          <w:color w:val="000000"/>
          <w:spacing w:val="-11"/>
          <w:sz w:val="32"/>
          <w:szCs w:val="32"/>
        </w:rPr>
        <w:t>企合作”新模式；政府统筹，校企携手，探求合作路径；紧贴市场，优化专业，夯实合作基础；聚焦主业，提升内涵，激发合作动力；内培外引，建强师资，拓展合作领域；基地共建，资源共享，实现合作双赢等措施，形成了校企共建、中高衔接、贯通培养、资源共享、优势互补、互惠双赢的“校</w:t>
      </w:r>
      <w:proofErr w:type="gramStart"/>
      <w:r>
        <w:rPr>
          <w:rFonts w:ascii="仿宋" w:eastAsia="仿宋" w:hAnsi="仿宋" w:cs="仿宋" w:hint="eastAsia"/>
          <w:color w:val="000000"/>
          <w:spacing w:val="-11"/>
          <w:sz w:val="32"/>
          <w:szCs w:val="32"/>
        </w:rPr>
        <w:t>校</w:t>
      </w:r>
      <w:proofErr w:type="gramEnd"/>
      <w:r>
        <w:rPr>
          <w:rFonts w:ascii="仿宋" w:eastAsia="仿宋" w:hAnsi="仿宋" w:cs="仿宋" w:hint="eastAsia"/>
          <w:color w:val="000000"/>
          <w:spacing w:val="-11"/>
          <w:sz w:val="32"/>
          <w:szCs w:val="32"/>
        </w:rPr>
        <w:t>企合作”新模式，谱写出中</w:t>
      </w:r>
      <w:proofErr w:type="gramStart"/>
      <w:r>
        <w:rPr>
          <w:rFonts w:ascii="仿宋" w:eastAsia="仿宋" w:hAnsi="仿宋" w:cs="仿宋" w:hint="eastAsia"/>
          <w:color w:val="000000"/>
          <w:spacing w:val="-11"/>
          <w:sz w:val="32"/>
          <w:szCs w:val="32"/>
        </w:rPr>
        <w:t>职发展</w:t>
      </w:r>
      <w:proofErr w:type="gramEnd"/>
      <w:r>
        <w:rPr>
          <w:rFonts w:ascii="仿宋" w:eastAsia="仿宋" w:hAnsi="仿宋" w:cs="仿宋" w:hint="eastAsia"/>
          <w:color w:val="000000"/>
          <w:spacing w:val="-11"/>
          <w:sz w:val="32"/>
          <w:szCs w:val="32"/>
        </w:rPr>
        <w:t>新篇章。</w:t>
      </w:r>
    </w:p>
    <w:p w14:paraId="51BC7D14" w14:textId="77777777" w:rsidR="00B31D24" w:rsidRDefault="00AC6B6E">
      <w:pPr>
        <w:spacing w:line="560" w:lineRule="exact"/>
        <w:ind w:firstLineChars="200" w:firstLine="643"/>
        <w:rPr>
          <w:rFonts w:ascii="黑体" w:eastAsia="黑体" w:hAnsi="黑体"/>
          <w:b/>
          <w:sz w:val="32"/>
          <w:szCs w:val="32"/>
        </w:rPr>
      </w:pPr>
      <w:bookmarkStart w:id="22" w:name="_Toc536522061"/>
      <w:r>
        <w:rPr>
          <w:rFonts w:ascii="黑体" w:eastAsia="黑体" w:hAnsi="黑体" w:hint="eastAsia"/>
          <w:b/>
          <w:sz w:val="32"/>
          <w:szCs w:val="32"/>
        </w:rPr>
        <w:t>3</w:t>
      </w:r>
      <w:bookmarkEnd w:id="22"/>
      <w:r>
        <w:rPr>
          <w:rFonts w:ascii="黑体" w:eastAsia="黑体" w:hAnsi="黑体" w:hint="eastAsia"/>
          <w:b/>
          <w:sz w:val="32"/>
          <w:szCs w:val="32"/>
        </w:rPr>
        <w:t> 国际合作与交流</w:t>
      </w:r>
    </w:p>
    <w:p w14:paraId="47173E48" w14:textId="77777777" w:rsidR="00B31D24" w:rsidRDefault="00AC6B6E" w:rsidP="002343E1">
      <w:pPr>
        <w:spacing w:line="560" w:lineRule="exact"/>
        <w:ind w:firstLineChars="200" w:firstLine="643"/>
        <w:rPr>
          <w:rFonts w:ascii="楷体_GB2312" w:eastAsia="楷体_GB2312"/>
          <w:b/>
          <w:sz w:val="32"/>
          <w:szCs w:val="32"/>
        </w:rPr>
      </w:pPr>
      <w:bookmarkStart w:id="23" w:name="_Toc536287841"/>
      <w:bookmarkStart w:id="24" w:name="_Toc536288011"/>
      <w:bookmarkStart w:id="25" w:name="_Toc536436351"/>
      <w:bookmarkStart w:id="26" w:name="_Toc536460925"/>
      <w:bookmarkStart w:id="27" w:name="_Toc536522062"/>
      <w:bookmarkEnd w:id="23"/>
      <w:bookmarkEnd w:id="24"/>
      <w:bookmarkEnd w:id="25"/>
      <w:bookmarkEnd w:id="26"/>
      <w:r>
        <w:rPr>
          <w:rFonts w:ascii="楷体_GB2312" w:eastAsia="楷体_GB2312"/>
          <w:b/>
          <w:sz w:val="32"/>
          <w:szCs w:val="32"/>
        </w:rPr>
        <w:t>3</w:t>
      </w:r>
      <w:bookmarkEnd w:id="27"/>
      <w:r>
        <w:rPr>
          <w:rFonts w:ascii="楷体_GB2312" w:eastAsia="楷体_GB2312" w:hint="eastAsia"/>
          <w:b/>
          <w:sz w:val="32"/>
          <w:szCs w:val="32"/>
        </w:rPr>
        <w:t>.1</w:t>
      </w:r>
      <w:r>
        <w:rPr>
          <w:rFonts w:ascii="楷体_GB2312" w:eastAsia="楷体_GB2312" w:hint="eastAsia"/>
          <w:b/>
          <w:sz w:val="32"/>
          <w:szCs w:val="32"/>
        </w:rPr>
        <w:t> </w:t>
      </w:r>
      <w:r>
        <w:rPr>
          <w:rFonts w:ascii="楷体_GB2312" w:eastAsia="楷体_GB2312" w:hint="eastAsia"/>
          <w:b/>
          <w:sz w:val="32"/>
          <w:szCs w:val="32"/>
        </w:rPr>
        <w:t>留学生培养质量</w:t>
      </w:r>
    </w:p>
    <w:p w14:paraId="61BD3E13"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rPr>
      </w:pPr>
      <w:r>
        <w:rPr>
          <w:rFonts w:ascii="仿宋" w:eastAsia="仿宋" w:hAnsi="仿宋" w:cs="仿宋" w:hint="eastAsia"/>
          <w:spacing w:val="-11"/>
          <w:kern w:val="0"/>
          <w:sz w:val="32"/>
          <w:szCs w:val="32"/>
          <w:shd w:val="clear" w:color="auto" w:fill="FFFFFF"/>
        </w:rPr>
        <w:t>与南京众禧科技有限公司联合开办的日本留学班已有6名学生赴日留学，留学生目前在日本工作稳定，收入较好。</w:t>
      </w:r>
    </w:p>
    <w:p w14:paraId="34034AA6"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3.2  合作办学质量</w:t>
      </w:r>
    </w:p>
    <w:p w14:paraId="7D53A3C8" w14:textId="77777777" w:rsidR="00B31D24" w:rsidRDefault="00AC6B6E">
      <w:pPr>
        <w:spacing w:line="560" w:lineRule="exact"/>
        <w:ind w:firstLineChars="200" w:firstLine="643"/>
        <w:rPr>
          <w:rFonts w:ascii="黑体" w:eastAsia="黑体" w:hAnsi="黑体"/>
          <w:b/>
          <w:sz w:val="32"/>
          <w:szCs w:val="32"/>
        </w:rPr>
      </w:pPr>
      <w:r>
        <w:rPr>
          <w:rFonts w:ascii="黑体" w:eastAsia="黑体" w:hAnsi="黑体" w:hint="eastAsia"/>
          <w:b/>
          <w:sz w:val="32"/>
          <w:szCs w:val="32"/>
        </w:rPr>
        <w:t>4服务贡献质量</w:t>
      </w:r>
    </w:p>
    <w:p w14:paraId="0CBF3BED"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4.1服务行业企业</w:t>
      </w:r>
    </w:p>
    <w:p w14:paraId="1F6AA7C6"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lang w:val="zh-CN"/>
        </w:rPr>
      </w:pPr>
      <w:r>
        <w:rPr>
          <w:rFonts w:ascii="仿宋" w:eastAsia="仿宋" w:hAnsi="仿宋" w:cs="仿宋" w:hint="eastAsia"/>
          <w:spacing w:val="-11"/>
          <w:kern w:val="0"/>
          <w:sz w:val="32"/>
          <w:szCs w:val="32"/>
          <w:shd w:val="clear" w:color="auto" w:fill="FFFFFF"/>
          <w:lang w:val="zh-CN"/>
        </w:rPr>
        <w:t>学校西餐烹饪专业2022年毕业学生45人，这些毕业生目前分布于北京、西安等大城市，为烘焙行业输入了相应的对口人才，支持了行业的发展。</w:t>
      </w:r>
    </w:p>
    <w:p w14:paraId="59B32501"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4.2服务地方发展</w:t>
      </w:r>
    </w:p>
    <w:p w14:paraId="489F7B8B" w14:textId="14FEF1CA" w:rsidR="00B31D24" w:rsidRDefault="00AC6B6E" w:rsidP="00177DD3">
      <w:pPr>
        <w:adjustRightInd w:val="0"/>
        <w:snapToGrid w:val="0"/>
        <w:spacing w:line="560" w:lineRule="exact"/>
        <w:ind w:firstLineChars="200" w:firstLine="598"/>
        <w:rPr>
          <w:rFonts w:ascii="仿宋" w:eastAsia="仿宋" w:hAnsi="仿宋" w:cs="仿宋"/>
          <w:spacing w:val="-11"/>
          <w:kern w:val="0"/>
          <w:sz w:val="32"/>
          <w:szCs w:val="32"/>
          <w:shd w:val="clear" w:color="auto" w:fill="FFFFFF"/>
          <w:lang w:val="zh-CN"/>
        </w:rPr>
      </w:pPr>
      <w:r>
        <w:rPr>
          <w:rFonts w:ascii="仿宋" w:eastAsia="仿宋" w:hAnsi="仿宋" w:cs="仿宋" w:hint="eastAsia"/>
          <w:b/>
          <w:bCs/>
          <w:spacing w:val="-11"/>
          <w:kern w:val="0"/>
          <w:sz w:val="32"/>
          <w:szCs w:val="32"/>
          <w:shd w:val="clear" w:color="auto" w:fill="FFFFFF"/>
        </w:rPr>
        <w:t>加大职业农民技术培训。</w:t>
      </w:r>
      <w:r>
        <w:rPr>
          <w:rFonts w:ascii="仿宋" w:eastAsia="仿宋" w:hAnsi="仿宋" w:cs="仿宋" w:hint="eastAsia"/>
          <w:spacing w:val="-11"/>
          <w:kern w:val="0"/>
          <w:sz w:val="32"/>
          <w:szCs w:val="32"/>
          <w:shd w:val="clear" w:color="auto" w:fill="FFFFFF"/>
          <w:lang w:val="zh-CN"/>
        </w:rPr>
        <w:t>学校根据县域农业发展特点，充分发挥人才、技术和设备优势，扎实开展了多种形式的社区教育服务和新型职业农民培训。依托社区教育部，通过举办道德讲堂、科技讲座、普法宣传、志愿服务等活动，方便了居民生活，提高了居民素养。技术培训遍布城镇社区，走进田间地头，一年来共举办农业技术培训</w:t>
      </w:r>
      <w:r>
        <w:rPr>
          <w:rFonts w:ascii="仿宋" w:eastAsia="仿宋" w:hAnsi="仿宋" w:cs="仿宋" w:hint="eastAsia"/>
          <w:spacing w:val="-11"/>
          <w:kern w:val="0"/>
          <w:sz w:val="32"/>
          <w:szCs w:val="32"/>
          <w:shd w:val="clear" w:color="auto" w:fill="FFFFFF"/>
        </w:rPr>
        <w:t>45</w:t>
      </w:r>
      <w:r>
        <w:rPr>
          <w:rFonts w:ascii="仿宋" w:eastAsia="仿宋" w:hAnsi="仿宋" w:cs="仿宋" w:hint="eastAsia"/>
          <w:spacing w:val="-11"/>
          <w:kern w:val="0"/>
          <w:sz w:val="32"/>
          <w:szCs w:val="32"/>
          <w:shd w:val="clear" w:color="auto" w:fill="FFFFFF"/>
          <w:lang w:val="zh-CN"/>
        </w:rPr>
        <w:t>场次，培训</w:t>
      </w:r>
      <w:r>
        <w:rPr>
          <w:rFonts w:ascii="仿宋" w:eastAsia="仿宋" w:hAnsi="仿宋" w:cs="仿宋" w:hint="eastAsia"/>
          <w:spacing w:val="-11"/>
          <w:kern w:val="0"/>
          <w:sz w:val="32"/>
          <w:szCs w:val="32"/>
          <w:shd w:val="clear" w:color="auto" w:fill="FFFFFF"/>
        </w:rPr>
        <w:t>26</w:t>
      </w:r>
      <w:r>
        <w:rPr>
          <w:rFonts w:ascii="仿宋" w:eastAsia="仿宋" w:hAnsi="仿宋" w:cs="仿宋" w:hint="eastAsia"/>
          <w:spacing w:val="-11"/>
          <w:kern w:val="0"/>
          <w:sz w:val="32"/>
          <w:szCs w:val="32"/>
          <w:shd w:val="clear" w:color="auto" w:fill="FFFFFF"/>
          <w:lang w:val="zh-CN"/>
        </w:rPr>
        <w:t>00多人，发放培训资料</w:t>
      </w:r>
      <w:r>
        <w:rPr>
          <w:rFonts w:ascii="仿宋" w:eastAsia="仿宋" w:hAnsi="仿宋" w:cs="仿宋" w:hint="eastAsia"/>
          <w:spacing w:val="-11"/>
          <w:kern w:val="0"/>
          <w:sz w:val="32"/>
          <w:szCs w:val="32"/>
          <w:shd w:val="clear" w:color="auto" w:fill="FFFFFF"/>
        </w:rPr>
        <w:t>3</w:t>
      </w:r>
      <w:r>
        <w:rPr>
          <w:rFonts w:ascii="仿宋" w:eastAsia="仿宋" w:hAnsi="仿宋" w:cs="仿宋" w:hint="eastAsia"/>
          <w:spacing w:val="-11"/>
          <w:kern w:val="0"/>
          <w:sz w:val="32"/>
          <w:szCs w:val="32"/>
          <w:shd w:val="clear" w:color="auto" w:fill="FFFFFF"/>
          <w:lang w:val="zh-CN"/>
        </w:rPr>
        <w:t>000</w:t>
      </w:r>
      <w:r>
        <w:rPr>
          <w:rFonts w:ascii="仿宋" w:eastAsia="仿宋" w:hAnsi="仿宋" w:cs="仿宋" w:hint="eastAsia"/>
          <w:spacing w:val="-11"/>
          <w:kern w:val="0"/>
          <w:sz w:val="32"/>
          <w:szCs w:val="32"/>
          <w:shd w:val="clear" w:color="auto" w:fill="FFFFFF"/>
          <w:lang w:val="zh-CN"/>
        </w:rPr>
        <w:lastRenderedPageBreak/>
        <w:t>余份，有效提高了贫困人口的增收致富能力，有力推动了县域经</w:t>
      </w:r>
      <w:r w:rsidR="00902235">
        <w:rPr>
          <w:rFonts w:ascii="仿宋" w:eastAsia="仿宋" w:hAnsi="仿宋" w:cs="仿宋"/>
          <w:noProof/>
          <w:spacing w:val="-11"/>
          <w:kern w:val="0"/>
          <w:sz w:val="32"/>
          <w:szCs w:val="32"/>
          <w:shd w:val="clear" w:color="auto" w:fill="FFFFFF"/>
        </w:rPr>
        <w:drawing>
          <wp:anchor distT="0" distB="0" distL="114300" distR="114300" simplePos="0" relativeHeight="251637248" behindDoc="0" locked="0" layoutInCell="1" allowOverlap="1" wp14:anchorId="608185F7" wp14:editId="2666D293">
            <wp:simplePos x="0" y="0"/>
            <wp:positionH relativeFrom="column">
              <wp:posOffset>45085</wp:posOffset>
            </wp:positionH>
            <wp:positionV relativeFrom="paragraph">
              <wp:posOffset>818515</wp:posOffset>
            </wp:positionV>
            <wp:extent cx="5183505" cy="3887470"/>
            <wp:effectExtent l="0" t="0" r="0" b="0"/>
            <wp:wrapTopAndBottom/>
            <wp:docPr id="14" name="图片 14" descr="C:\Users\Administrator\Desktop\微信图片_2022122915152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微信图片_2022122915152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83505" cy="38874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仿宋" w:eastAsia="仿宋" w:hAnsi="仿宋" w:cs="仿宋" w:hint="eastAsia"/>
          <w:spacing w:val="-11"/>
          <w:kern w:val="0"/>
          <w:sz w:val="32"/>
          <w:szCs w:val="32"/>
          <w:shd w:val="clear" w:color="auto" w:fill="FFFFFF"/>
          <w:lang w:val="zh-CN"/>
        </w:rPr>
        <w:t>济、社会的发展。</w:t>
      </w:r>
    </w:p>
    <w:p w14:paraId="422236F7" w14:textId="77777777" w:rsidR="001E28A1" w:rsidRDefault="00AC6B6E" w:rsidP="001E28A1">
      <w:pPr>
        <w:spacing w:line="560" w:lineRule="exact"/>
        <w:ind w:firstLineChars="200" w:firstLine="643"/>
        <w:rPr>
          <w:rFonts w:ascii="楷体_GB2312" w:eastAsia="楷体_GB2312"/>
          <w:b/>
          <w:sz w:val="32"/>
          <w:szCs w:val="32"/>
        </w:rPr>
      </w:pPr>
      <w:r>
        <w:rPr>
          <w:rFonts w:ascii="楷体_GB2312" w:eastAsia="楷体_GB2312" w:hint="eastAsia"/>
          <w:b/>
          <w:sz w:val="32"/>
          <w:szCs w:val="32"/>
        </w:rPr>
        <w:t>4.3服务乡村振兴</w:t>
      </w:r>
    </w:p>
    <w:p w14:paraId="442F9B60" w14:textId="77777777" w:rsidR="001E28A1" w:rsidRDefault="001E28A1" w:rsidP="001E28A1">
      <w:pPr>
        <w:spacing w:line="560" w:lineRule="exact"/>
        <w:ind w:firstLineChars="200" w:firstLine="598"/>
        <w:rPr>
          <w:rFonts w:ascii="仿宋" w:eastAsia="仿宋" w:hAnsi="仿宋" w:cs="仿宋"/>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助力乡村振兴。</w:t>
      </w:r>
      <w:r>
        <w:rPr>
          <w:rFonts w:ascii="仿宋" w:eastAsia="仿宋" w:hAnsi="仿宋" w:cs="仿宋" w:hint="eastAsia"/>
          <w:spacing w:val="-11"/>
          <w:kern w:val="0"/>
          <w:sz w:val="32"/>
          <w:szCs w:val="32"/>
          <w:shd w:val="clear" w:color="auto" w:fill="FFFFFF"/>
          <w:lang w:val="zh-CN"/>
        </w:rPr>
        <w:t>积极响应党和政府的号召，高度重视脱贫攻坚，采取得力措施，坚决打赢脱贫攻坚战役。2022年学校</w:t>
      </w:r>
      <w:proofErr w:type="gramStart"/>
      <w:r>
        <w:rPr>
          <w:rFonts w:ascii="仿宋" w:eastAsia="仿宋" w:hAnsi="仿宋" w:cs="仿宋" w:hint="eastAsia"/>
          <w:spacing w:val="-11"/>
          <w:kern w:val="0"/>
          <w:sz w:val="32"/>
          <w:szCs w:val="32"/>
          <w:shd w:val="clear" w:color="auto" w:fill="FFFFFF"/>
          <w:lang w:val="zh-CN"/>
        </w:rPr>
        <w:t>为尧头村</w:t>
      </w:r>
      <w:proofErr w:type="gramEnd"/>
      <w:r>
        <w:rPr>
          <w:rFonts w:ascii="仿宋" w:eastAsia="仿宋" w:hAnsi="仿宋" w:cs="仿宋" w:hint="eastAsia"/>
          <w:spacing w:val="-11"/>
          <w:kern w:val="0"/>
          <w:sz w:val="32"/>
          <w:szCs w:val="32"/>
          <w:shd w:val="clear" w:color="auto" w:fill="FFFFFF"/>
          <w:lang w:val="zh-CN"/>
        </w:rPr>
        <w:t>社区投资4万元，改善了村容村貌。在社区成立了便民服务点，选派工作责任心强、业务能力强的三名教师组成驻村工作队，驻村工作队发挥学校资源优势，多次组织学校果树管理专业教师为社区群众进行果树管理技术培训，为群众的产业增收提供技术支持。</w:t>
      </w:r>
    </w:p>
    <w:p w14:paraId="04826583" w14:textId="71689980" w:rsidR="001E28A1" w:rsidRDefault="001E28A1" w:rsidP="001E28A1">
      <w:pPr>
        <w:spacing w:line="560" w:lineRule="exact"/>
        <w:ind w:firstLineChars="200" w:firstLine="598"/>
        <w:rPr>
          <w:rFonts w:ascii="楷体_GB2312" w:eastAsia="楷体_GB2312"/>
          <w:b/>
          <w:sz w:val="32"/>
          <w:szCs w:val="32"/>
        </w:rPr>
      </w:pPr>
      <w:r>
        <w:rPr>
          <w:rFonts w:ascii="仿宋" w:eastAsia="仿宋" w:hAnsi="仿宋" w:cs="仿宋" w:hint="eastAsia"/>
          <w:b/>
          <w:spacing w:val="-11"/>
          <w:kern w:val="0"/>
          <w:sz w:val="32"/>
          <w:szCs w:val="32"/>
          <w:shd w:val="clear" w:color="auto" w:fill="FFFFFF"/>
          <w:lang w:val="zh-CN"/>
        </w:rPr>
        <w:t>开展学生帮扶</w:t>
      </w:r>
      <w:r>
        <w:rPr>
          <w:rFonts w:ascii="仿宋" w:eastAsia="仿宋" w:hAnsi="仿宋" w:cs="仿宋" w:hint="eastAsia"/>
          <w:spacing w:val="-11"/>
          <w:kern w:val="0"/>
          <w:sz w:val="32"/>
          <w:szCs w:val="32"/>
          <w:shd w:val="clear" w:color="auto" w:fill="FFFFFF"/>
          <w:lang w:val="zh-CN"/>
        </w:rPr>
        <w:t>。继续实施建档立卡精准帮扶，对建档立</w:t>
      </w:r>
      <w:proofErr w:type="gramStart"/>
      <w:r>
        <w:rPr>
          <w:rFonts w:ascii="仿宋" w:eastAsia="仿宋" w:hAnsi="仿宋" w:cs="仿宋" w:hint="eastAsia"/>
          <w:spacing w:val="-11"/>
          <w:kern w:val="0"/>
          <w:sz w:val="32"/>
          <w:szCs w:val="32"/>
          <w:shd w:val="clear" w:color="auto" w:fill="FFFFFF"/>
          <w:lang w:val="zh-CN"/>
        </w:rPr>
        <w:t>卡贫</w:t>
      </w:r>
      <w:r>
        <w:rPr>
          <w:rFonts w:ascii="仿宋" w:eastAsia="仿宋" w:hAnsi="仿宋" w:cs="仿宋" w:hint="eastAsia"/>
          <w:spacing w:val="-11"/>
          <w:kern w:val="0"/>
          <w:sz w:val="32"/>
          <w:szCs w:val="32"/>
          <w:shd w:val="clear" w:color="auto" w:fill="FFFFFF"/>
        </w:rPr>
        <w:t>困</w:t>
      </w:r>
      <w:proofErr w:type="gramEnd"/>
      <w:r>
        <w:rPr>
          <w:rFonts w:ascii="仿宋" w:eastAsia="仿宋" w:hAnsi="仿宋" w:cs="仿宋" w:hint="eastAsia"/>
          <w:spacing w:val="-11"/>
          <w:kern w:val="0"/>
          <w:sz w:val="32"/>
          <w:szCs w:val="32"/>
          <w:shd w:val="clear" w:color="auto" w:fill="FFFFFF"/>
        </w:rPr>
        <w:t>家庭学生，实行</w:t>
      </w: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一人</w:t>
      </w:r>
      <w:proofErr w:type="gramStart"/>
      <w:r>
        <w:rPr>
          <w:rFonts w:ascii="仿宋" w:eastAsia="仿宋" w:hAnsi="仿宋" w:cs="仿宋" w:hint="eastAsia"/>
          <w:spacing w:val="-11"/>
          <w:kern w:val="0"/>
          <w:sz w:val="32"/>
          <w:szCs w:val="32"/>
          <w:shd w:val="clear" w:color="auto" w:fill="FFFFFF"/>
        </w:rPr>
        <w:t>一</w:t>
      </w:r>
      <w:proofErr w:type="gramEnd"/>
      <w:r>
        <w:rPr>
          <w:rFonts w:ascii="仿宋" w:eastAsia="仿宋" w:hAnsi="仿宋" w:cs="仿宋" w:hint="eastAsia"/>
          <w:spacing w:val="-11"/>
          <w:kern w:val="0"/>
          <w:sz w:val="32"/>
          <w:szCs w:val="32"/>
          <w:shd w:val="clear" w:color="auto" w:fill="FFFFFF"/>
        </w:rPr>
        <w:t>策</w:t>
      </w: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指导、</w:t>
      </w: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一对一</w:t>
      </w: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帮助，实施</w:t>
      </w: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三扶</w:t>
      </w:r>
      <w:r>
        <w:rPr>
          <w:rFonts w:ascii="仿宋" w:eastAsia="仿宋" w:hAnsi="仿宋" w:cs="仿宋"/>
          <w:spacing w:val="-11"/>
          <w:kern w:val="0"/>
          <w:sz w:val="32"/>
          <w:szCs w:val="32"/>
          <w:shd w:val="clear" w:color="auto" w:fill="FFFFFF"/>
        </w:rPr>
        <w:t>”</w:t>
      </w:r>
      <w:r>
        <w:rPr>
          <w:rFonts w:ascii="仿宋" w:eastAsia="仿宋" w:hAnsi="仿宋" w:cs="仿宋" w:hint="eastAsia"/>
          <w:spacing w:val="-11"/>
          <w:kern w:val="0"/>
          <w:sz w:val="32"/>
          <w:szCs w:val="32"/>
          <w:shd w:val="clear" w:color="auto" w:fill="FFFFFF"/>
        </w:rPr>
        <w:t>资助，扶学习、扶志向、扶生活，全校教师共帮扶262名学</w:t>
      </w:r>
      <w:r>
        <w:rPr>
          <w:rFonts w:ascii="仿宋" w:eastAsia="仿宋" w:hAnsi="仿宋" w:cs="仿宋" w:hint="eastAsia"/>
          <w:spacing w:val="-11"/>
          <w:kern w:val="0"/>
          <w:sz w:val="32"/>
          <w:szCs w:val="32"/>
          <w:shd w:val="clear" w:color="auto" w:fill="FFFFFF"/>
        </w:rPr>
        <w:lastRenderedPageBreak/>
        <w:t>生，教师每周定期帮扶，学校从经费中拿出2万余元用于建档立卡学生，帮助学生顺利完成学业。</w:t>
      </w:r>
    </w:p>
    <w:p w14:paraId="56BA4D99" w14:textId="5B3FB09E" w:rsidR="00B31D24" w:rsidRPr="001E28A1" w:rsidRDefault="00B31D24" w:rsidP="001E28A1">
      <w:pPr>
        <w:spacing w:line="560" w:lineRule="exact"/>
        <w:rPr>
          <w:rFonts w:ascii="楷体_GB2312" w:eastAsia="楷体_GB2312"/>
          <w:b/>
          <w:sz w:val="32"/>
          <w:szCs w:val="32"/>
        </w:rPr>
      </w:pPr>
    </w:p>
    <w:p w14:paraId="443FBF39" w14:textId="77777777" w:rsidR="00B31D24" w:rsidRDefault="00AC6B6E">
      <w:pPr>
        <w:shd w:val="clear" w:color="auto" w:fill="548DD4" w:themeFill="text2" w:themeFillTint="99"/>
        <w:spacing w:line="560" w:lineRule="exact"/>
        <w:ind w:firstLineChars="200" w:firstLine="596"/>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lang w:val="zh-CN"/>
        </w:rPr>
        <w:t>【案例</w:t>
      </w:r>
      <w:r>
        <w:rPr>
          <w:rFonts w:ascii="仿宋" w:eastAsia="仿宋" w:hAnsi="仿宋" w:cs="仿宋" w:hint="eastAsia"/>
          <w:color w:val="000000"/>
          <w:spacing w:val="-11"/>
          <w:sz w:val="32"/>
          <w:szCs w:val="32"/>
        </w:rPr>
        <w:t>5</w:t>
      </w:r>
      <w:r>
        <w:rPr>
          <w:rFonts w:ascii="仿宋" w:eastAsia="仿宋" w:hAnsi="仿宋" w:cs="仿宋" w:hint="eastAsia"/>
          <w:color w:val="000000"/>
          <w:spacing w:val="-11"/>
          <w:sz w:val="32"/>
          <w:szCs w:val="32"/>
          <w:lang w:val="zh-CN"/>
        </w:rPr>
        <w:t>】</w:t>
      </w:r>
      <w:r>
        <w:rPr>
          <w:rFonts w:ascii="仿宋" w:eastAsia="仿宋" w:hAnsi="仿宋" w:cs="仿宋" w:hint="eastAsia"/>
          <w:b/>
          <w:bCs/>
          <w:color w:val="000000"/>
          <w:spacing w:val="-11"/>
          <w:sz w:val="32"/>
          <w:szCs w:val="32"/>
          <w:lang w:val="zh-CN"/>
        </w:rPr>
        <w:t>开展深度帮扶 助力乡村振兴</w:t>
      </w:r>
    </w:p>
    <w:p w14:paraId="5C97C2F9" w14:textId="356773A4" w:rsidR="00B31D24" w:rsidRDefault="001E28A1" w:rsidP="001E28A1">
      <w:pPr>
        <w:shd w:val="clear" w:color="auto" w:fill="DBEEF3" w:themeFill="accent5" w:themeFillTint="32"/>
        <w:spacing w:line="560" w:lineRule="exact"/>
        <w:ind w:firstLineChars="200" w:firstLine="643"/>
        <w:rPr>
          <w:rFonts w:ascii="仿宋" w:eastAsia="仿宋" w:hAnsi="仿宋" w:cs="仿宋"/>
          <w:color w:val="000000"/>
          <w:spacing w:val="-11"/>
          <w:sz w:val="32"/>
          <w:szCs w:val="32"/>
          <w:lang w:val="zh-CN"/>
        </w:rPr>
      </w:pPr>
      <w:r>
        <w:rPr>
          <w:rFonts w:ascii="仿宋" w:eastAsia="仿宋" w:hAnsi="仿宋" w:cs="仿宋" w:hint="eastAsia"/>
          <w:b/>
          <w:noProof/>
          <w:spacing w:val="-11"/>
          <w:kern w:val="0"/>
          <w:sz w:val="32"/>
          <w:szCs w:val="32"/>
        </w:rPr>
        <w:drawing>
          <wp:anchor distT="0" distB="0" distL="114300" distR="114300" simplePos="0" relativeHeight="251625984" behindDoc="0" locked="0" layoutInCell="1" allowOverlap="1" wp14:anchorId="045D784A" wp14:editId="5ABDD0C9">
            <wp:simplePos x="0" y="0"/>
            <wp:positionH relativeFrom="column">
              <wp:posOffset>73660</wp:posOffset>
            </wp:positionH>
            <wp:positionV relativeFrom="paragraph">
              <wp:posOffset>2174875</wp:posOffset>
            </wp:positionV>
            <wp:extent cx="5183505" cy="3887470"/>
            <wp:effectExtent l="0" t="0" r="0" b="0"/>
            <wp:wrapTopAndBottom/>
            <wp:docPr id="9" name="图片 7" descr="F:\2022.11.21照片\2021\2021.10.13窑头村\IMG_340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F:\2022.11.21照片\2021\2021.10.13窑头村\IMG_3400.JPG"/>
                    <pic:cNvPicPr>
                      <a:picLocks noChangeAspect="1" noChangeArrowheads="1"/>
                    </pic:cNvPicPr>
                  </pic:nvPicPr>
                  <pic:blipFill>
                    <a:blip r:embed="rId21" cstate="print"/>
                    <a:srcRect/>
                    <a:stretch>
                      <a:fillRect/>
                    </a:stretch>
                  </pic:blipFill>
                  <pic:spPr bwMode="auto">
                    <a:xfrm>
                      <a:off x="0" y="0"/>
                      <a:ext cx="5183505" cy="38874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C6B6E">
        <w:rPr>
          <w:rFonts w:ascii="仿宋" w:eastAsia="仿宋" w:hAnsi="仿宋" w:cs="仿宋" w:hint="eastAsia"/>
          <w:color w:val="000000"/>
          <w:spacing w:val="-11"/>
          <w:sz w:val="32"/>
          <w:szCs w:val="32"/>
          <w:lang w:val="zh-CN"/>
        </w:rPr>
        <w:t>合阳县职教中心</w:t>
      </w:r>
      <w:proofErr w:type="gramStart"/>
      <w:r w:rsidR="00AC6B6E">
        <w:rPr>
          <w:rFonts w:ascii="仿宋" w:eastAsia="仿宋" w:hAnsi="仿宋" w:cs="仿宋" w:hint="eastAsia"/>
          <w:color w:val="000000"/>
          <w:spacing w:val="-11"/>
          <w:sz w:val="32"/>
          <w:szCs w:val="32"/>
          <w:lang w:val="zh-CN"/>
        </w:rPr>
        <w:t>与金峪镇</w:t>
      </w:r>
      <w:proofErr w:type="gramEnd"/>
      <w:r w:rsidR="00AC6B6E">
        <w:rPr>
          <w:rFonts w:ascii="仿宋" w:eastAsia="仿宋" w:hAnsi="仿宋" w:cs="仿宋" w:hint="eastAsia"/>
          <w:color w:val="000000"/>
          <w:spacing w:val="-11"/>
          <w:sz w:val="32"/>
          <w:szCs w:val="32"/>
          <w:lang w:val="zh-CN"/>
        </w:rPr>
        <w:t>人民政府共同定点帮扶合阳县</w:t>
      </w:r>
      <w:proofErr w:type="gramStart"/>
      <w:r w:rsidR="00AC6B6E">
        <w:rPr>
          <w:rFonts w:ascii="仿宋" w:eastAsia="仿宋" w:hAnsi="仿宋" w:cs="仿宋" w:hint="eastAsia"/>
          <w:color w:val="000000"/>
          <w:spacing w:val="-11"/>
          <w:sz w:val="32"/>
          <w:szCs w:val="32"/>
          <w:lang w:val="zh-CN"/>
        </w:rPr>
        <w:t>金峪镇尧头</w:t>
      </w:r>
      <w:proofErr w:type="gramEnd"/>
      <w:r w:rsidR="00AC6B6E">
        <w:rPr>
          <w:rFonts w:ascii="仿宋" w:eastAsia="仿宋" w:hAnsi="仿宋" w:cs="仿宋" w:hint="eastAsia"/>
          <w:color w:val="000000"/>
          <w:spacing w:val="-11"/>
          <w:sz w:val="32"/>
          <w:szCs w:val="32"/>
          <w:lang w:val="zh-CN"/>
        </w:rPr>
        <w:t>社区实现乡村振兴，学校在村基础设施建设、产业发展规划、农业实用技术培训、乡土人才培养、农产品销售以及合力推进脱贫攻坚等方面对该社区进行帮扶作。学校选派学院农产品贮运保鲜技术研究创新团队经过多年的科研探索，逐步形成了一套成熟的农产品跨境物。</w:t>
      </w:r>
    </w:p>
    <w:p w14:paraId="451FBF6C"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4.4服务地方社区</w:t>
      </w:r>
    </w:p>
    <w:p w14:paraId="6DFF5A76" w14:textId="73589451" w:rsidR="00B31D24" w:rsidRDefault="00060314" w:rsidP="00060314">
      <w:pPr>
        <w:pStyle w:val="2"/>
        <w:rPr>
          <w:rFonts w:ascii="仿宋" w:eastAsia="仿宋" w:hAnsi="仿宋" w:cs="仿宋"/>
          <w:spacing w:val="-11"/>
          <w:kern w:val="0"/>
          <w:sz w:val="32"/>
          <w:szCs w:val="32"/>
          <w:shd w:val="clear" w:color="auto" w:fill="FFFFFF"/>
        </w:rPr>
      </w:pPr>
      <w:r>
        <w:rPr>
          <w:rFonts w:ascii="仿宋" w:eastAsia="仿宋" w:hAnsi="仿宋" w:cs="仿宋" w:hint="eastAsia"/>
          <w:spacing w:val="-11"/>
          <w:kern w:val="0"/>
          <w:sz w:val="32"/>
          <w:szCs w:val="32"/>
          <w:shd w:val="clear" w:color="auto" w:fill="FFFFFF"/>
        </w:rPr>
        <w:t>深入社区开展创建文明城市宣传，共建文明社区。全体党员下沉社区，走进小区，深入住户，组成志愿者服务队，对道</w:t>
      </w:r>
      <w:r>
        <w:rPr>
          <w:rFonts w:ascii="仿宋" w:eastAsia="仿宋" w:hAnsi="仿宋" w:cs="仿宋" w:hint="eastAsia"/>
          <w:spacing w:val="-11"/>
          <w:kern w:val="0"/>
          <w:sz w:val="32"/>
          <w:szCs w:val="32"/>
          <w:shd w:val="clear" w:color="auto" w:fill="FFFFFF"/>
        </w:rPr>
        <w:lastRenderedPageBreak/>
        <w:t>路上、</w:t>
      </w:r>
      <w:r w:rsidR="003C73C0">
        <w:rPr>
          <w:rFonts w:ascii="仿宋" w:eastAsia="仿宋" w:hAnsi="仿宋" w:cs="仿宋"/>
          <w:noProof/>
          <w:spacing w:val="-11"/>
          <w:kern w:val="0"/>
          <w:sz w:val="32"/>
          <w:szCs w:val="32"/>
          <w:shd w:val="clear" w:color="auto" w:fill="FFFFFF"/>
        </w:rPr>
        <w:drawing>
          <wp:anchor distT="0" distB="0" distL="114300" distR="114300" simplePos="0" relativeHeight="251721216" behindDoc="0" locked="0" layoutInCell="1" allowOverlap="1" wp14:anchorId="6D22AB41" wp14:editId="5F4125BC">
            <wp:simplePos x="0" y="0"/>
            <wp:positionH relativeFrom="column">
              <wp:posOffset>85725</wp:posOffset>
            </wp:positionH>
            <wp:positionV relativeFrom="paragraph">
              <wp:posOffset>2646045</wp:posOffset>
            </wp:positionV>
            <wp:extent cx="5182870" cy="3716020"/>
            <wp:effectExtent l="0" t="0" r="0" b="0"/>
            <wp:wrapTopAndBottom/>
            <wp:docPr id="15" name="图片 15" descr="C:\Users\Administrator\Desktop\微信图片_2022122915145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微信图片_20221229151455.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82870" cy="3716020"/>
                    </a:xfrm>
                    <a:prstGeom prst="rect">
                      <a:avLst/>
                    </a:prstGeom>
                    <a:noFill/>
                    <a:ln>
                      <a:noFill/>
                    </a:ln>
                  </pic:spPr>
                </pic:pic>
              </a:graphicData>
            </a:graphic>
            <wp14:sizeRelH relativeFrom="page">
              <wp14:pctWidth>0</wp14:pctWidth>
            </wp14:sizeRelH>
            <wp14:sizeRelV relativeFrom="page">
              <wp14:pctHeight>0</wp14:pctHeight>
            </wp14:sizeRelV>
          </wp:anchor>
        </w:drawing>
      </w:r>
      <w:r w:rsidR="00AC6B6E">
        <w:rPr>
          <w:rFonts w:ascii="仿宋" w:eastAsia="仿宋" w:hAnsi="仿宋" w:cs="仿宋" w:hint="eastAsia"/>
          <w:spacing w:val="-11"/>
          <w:kern w:val="0"/>
          <w:sz w:val="32"/>
          <w:szCs w:val="32"/>
          <w:shd w:val="clear" w:color="auto" w:fill="FFFFFF"/>
        </w:rPr>
        <w:t>绿化带内的散落垃圾进行了清扫，清理堆放在楼道角落的垃圾杂物，为环卫工人发放凉茶，饮料，向群众宣传创建全国文明城市知识，累计发放各类传单1000余份，不断提升社区居民</w:t>
      </w:r>
      <w:proofErr w:type="gramStart"/>
      <w:r w:rsidR="00AC6B6E">
        <w:rPr>
          <w:rFonts w:ascii="仿宋" w:eastAsia="仿宋" w:hAnsi="仿宋" w:cs="仿宋" w:hint="eastAsia"/>
          <w:spacing w:val="-11"/>
          <w:kern w:val="0"/>
          <w:sz w:val="32"/>
          <w:szCs w:val="32"/>
          <w:shd w:val="clear" w:color="auto" w:fill="FFFFFF"/>
        </w:rPr>
        <w:t>对创城的</w:t>
      </w:r>
      <w:proofErr w:type="gramEnd"/>
      <w:r w:rsidR="00AC6B6E">
        <w:rPr>
          <w:rFonts w:ascii="仿宋" w:eastAsia="仿宋" w:hAnsi="仿宋" w:cs="仿宋" w:hint="eastAsia"/>
          <w:spacing w:val="-11"/>
          <w:kern w:val="0"/>
          <w:sz w:val="32"/>
          <w:szCs w:val="32"/>
          <w:shd w:val="clear" w:color="auto" w:fill="FFFFFF"/>
        </w:rPr>
        <w:t>知晓率、支持率、参与率和满意率，以实际行动为创建全国文明城市增光添彩。为合阳创建国家文明城市贡献了力量。</w:t>
      </w:r>
    </w:p>
    <w:p w14:paraId="2122E65E" w14:textId="69085D27" w:rsidR="00902235" w:rsidRDefault="00060314" w:rsidP="00060314">
      <w:pPr>
        <w:pStyle w:val="2"/>
        <w:ind w:firstLineChars="200" w:firstLine="596"/>
      </w:pPr>
      <w:r>
        <w:rPr>
          <w:rFonts w:ascii="仿宋" w:eastAsia="仿宋" w:hAnsi="仿宋" w:cs="仿宋" w:hint="eastAsia"/>
          <w:spacing w:val="-11"/>
          <w:kern w:val="0"/>
          <w:sz w:val="32"/>
          <w:szCs w:val="32"/>
          <w:shd w:val="clear" w:color="auto" w:fill="FFFFFF"/>
        </w:rPr>
        <w:t>开展疫情防控，打赢疫情歼灭战。</w:t>
      </w:r>
      <w:r>
        <w:rPr>
          <w:rFonts w:ascii="仿宋" w:eastAsia="仿宋" w:hAnsi="仿宋" w:cs="仿宋" w:hint="eastAsia"/>
          <w:spacing w:val="-11"/>
          <w:kern w:val="0"/>
          <w:sz w:val="32"/>
          <w:szCs w:val="32"/>
          <w:shd w:val="clear" w:color="auto" w:fill="FFFFFF"/>
          <w:lang w:val="zh-CN"/>
        </w:rPr>
        <w:t>疫情就是命令，防控就是责任，学校党员听党指挥，劲锐出击，迅速</w:t>
      </w:r>
      <w:proofErr w:type="gramStart"/>
      <w:r>
        <w:rPr>
          <w:rFonts w:ascii="仿宋" w:eastAsia="仿宋" w:hAnsi="仿宋" w:cs="仿宋" w:hint="eastAsia"/>
          <w:spacing w:val="-11"/>
          <w:kern w:val="0"/>
          <w:sz w:val="32"/>
          <w:szCs w:val="32"/>
          <w:shd w:val="clear" w:color="auto" w:fill="FFFFFF"/>
          <w:lang w:val="zh-CN"/>
        </w:rPr>
        <w:t>下沉包连社区</w:t>
      </w:r>
      <w:proofErr w:type="gramEnd"/>
      <w:r>
        <w:rPr>
          <w:rFonts w:ascii="仿宋" w:eastAsia="仿宋" w:hAnsi="仿宋" w:cs="仿宋" w:hint="eastAsia"/>
          <w:spacing w:val="-11"/>
          <w:kern w:val="0"/>
          <w:sz w:val="32"/>
          <w:szCs w:val="32"/>
          <w:shd w:val="clear" w:color="auto" w:fill="FFFFFF"/>
          <w:lang w:val="zh-CN"/>
        </w:rPr>
        <w:t>，定岗定责，把责任再压实，把措施落到位，全力守护居民身体健康。学校支部荣获花园社区2020——2021年共建先进单位。</w:t>
      </w:r>
    </w:p>
    <w:p w14:paraId="507180B8" w14:textId="67159DBC" w:rsidR="00902235" w:rsidRPr="00902235" w:rsidRDefault="00902235" w:rsidP="00902235">
      <w:pPr>
        <w:pStyle w:val="2"/>
      </w:pPr>
      <w:r>
        <w:rPr>
          <w:rFonts w:ascii="仿宋" w:eastAsia="仿宋" w:hAnsi="仿宋" w:cs="仿宋"/>
          <w:noProof/>
          <w:spacing w:val="-11"/>
          <w:kern w:val="0"/>
          <w:sz w:val="32"/>
          <w:szCs w:val="32"/>
          <w:shd w:val="clear" w:color="auto" w:fill="FFFFFF"/>
        </w:rPr>
        <w:lastRenderedPageBreak/>
        <w:drawing>
          <wp:anchor distT="0" distB="0" distL="114300" distR="114300" simplePos="0" relativeHeight="251660800" behindDoc="0" locked="0" layoutInCell="1" allowOverlap="1" wp14:anchorId="73B2FE33" wp14:editId="78001E4D">
            <wp:simplePos x="0" y="0"/>
            <wp:positionH relativeFrom="column">
              <wp:posOffset>45030</wp:posOffset>
            </wp:positionH>
            <wp:positionV relativeFrom="paragraph">
              <wp:posOffset>0</wp:posOffset>
            </wp:positionV>
            <wp:extent cx="5184000" cy="3888000"/>
            <wp:effectExtent l="0" t="0" r="0" b="0"/>
            <wp:wrapTopAndBottom/>
            <wp:docPr id="18" name="图片 18" descr="C:\Users\Administrator\Desktop\微信图片_2022122915083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C:\Users\Administrator\Desktop\微信图片_20221229150838.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4000" cy="388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3E64F6" w14:textId="1990F4B4" w:rsidR="00B31D24" w:rsidRDefault="00B31D24">
      <w:pPr>
        <w:spacing w:line="560" w:lineRule="exact"/>
        <w:ind w:firstLineChars="200" w:firstLine="596"/>
        <w:rPr>
          <w:rFonts w:ascii="仿宋" w:eastAsia="仿宋" w:hAnsi="仿宋" w:cs="仿宋"/>
          <w:spacing w:val="-11"/>
          <w:kern w:val="0"/>
          <w:sz w:val="32"/>
          <w:szCs w:val="32"/>
          <w:shd w:val="clear" w:color="auto" w:fill="FFFFFF"/>
          <w:lang w:val="zh-CN"/>
        </w:rPr>
      </w:pPr>
    </w:p>
    <w:p w14:paraId="0CB43A90" w14:textId="77777777" w:rsidR="00B31D24" w:rsidRDefault="00AC6B6E">
      <w:pPr>
        <w:shd w:val="clear" w:color="auto" w:fill="548DD4" w:themeFill="text2" w:themeFillTint="99"/>
        <w:spacing w:line="560" w:lineRule="exact"/>
        <w:ind w:firstLineChars="200" w:firstLine="596"/>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lang w:val="zh-CN"/>
        </w:rPr>
        <w:t>【案例6】</w:t>
      </w:r>
      <w:proofErr w:type="gramStart"/>
      <w:r>
        <w:rPr>
          <w:rFonts w:ascii="仿宋" w:eastAsia="仿宋" w:hAnsi="仿宋" w:cs="仿宋" w:hint="eastAsia"/>
          <w:b/>
          <w:bCs/>
          <w:color w:val="000000"/>
          <w:spacing w:val="-11"/>
          <w:sz w:val="32"/>
          <w:szCs w:val="32"/>
          <w:lang w:val="zh-CN"/>
        </w:rPr>
        <w:t>践行</w:t>
      </w:r>
      <w:proofErr w:type="gramEnd"/>
      <w:r>
        <w:rPr>
          <w:rFonts w:ascii="仿宋" w:eastAsia="仿宋" w:hAnsi="仿宋" w:cs="仿宋" w:hint="eastAsia"/>
          <w:b/>
          <w:bCs/>
          <w:color w:val="000000"/>
          <w:spacing w:val="-11"/>
          <w:sz w:val="32"/>
          <w:szCs w:val="32"/>
          <w:lang w:val="zh-CN"/>
        </w:rPr>
        <w:t>社会职责 服务助力创文</w:t>
      </w:r>
    </w:p>
    <w:p w14:paraId="79377043" w14:textId="77777777" w:rsidR="00B31D24" w:rsidRDefault="00AC6B6E">
      <w:pPr>
        <w:shd w:val="clear" w:color="auto" w:fill="DBEEF3" w:themeFill="accent5" w:themeFillTint="32"/>
        <w:spacing w:line="560" w:lineRule="exact"/>
        <w:ind w:firstLineChars="200" w:firstLine="596"/>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lang w:val="zh-CN"/>
        </w:rPr>
        <w:t>学校将“包联结对”和创建文明城市有机结合，与花园社区携手，共同为创文工作做贡献，营造文明整洁的生活和工作环境，学校多次组织党员和教师志愿者走上街头、走进社区，开展志愿服务。规范摆放非机动车，清扫路面垃圾，捡拾烟头、擦拭广告牌，走进尚</w:t>
      </w:r>
      <w:proofErr w:type="gramStart"/>
      <w:r>
        <w:rPr>
          <w:rFonts w:ascii="仿宋" w:eastAsia="仿宋" w:hAnsi="仿宋" w:cs="仿宋" w:hint="eastAsia"/>
          <w:color w:val="000000"/>
          <w:spacing w:val="-11"/>
          <w:sz w:val="32"/>
          <w:szCs w:val="32"/>
          <w:lang w:val="zh-CN"/>
        </w:rPr>
        <w:t>品名居小区</w:t>
      </w:r>
      <w:proofErr w:type="gramEnd"/>
      <w:r>
        <w:rPr>
          <w:rFonts w:ascii="仿宋" w:eastAsia="仿宋" w:hAnsi="仿宋" w:cs="仿宋" w:hint="eastAsia"/>
          <w:color w:val="000000"/>
          <w:spacing w:val="-11"/>
          <w:sz w:val="32"/>
          <w:szCs w:val="32"/>
          <w:lang w:val="zh-CN"/>
        </w:rPr>
        <w:t>、上若御园小区、祥和小区，帮助清理小区的垃圾，铲除墙壁和楼宇门上的小广告，</w:t>
      </w:r>
      <w:proofErr w:type="gramStart"/>
      <w:r>
        <w:rPr>
          <w:rFonts w:ascii="仿宋" w:eastAsia="仿宋" w:hAnsi="仿宋" w:cs="仿宋" w:hint="eastAsia"/>
          <w:color w:val="000000"/>
          <w:spacing w:val="-11"/>
          <w:sz w:val="32"/>
          <w:szCs w:val="32"/>
          <w:lang w:val="zh-CN"/>
        </w:rPr>
        <w:t>加强创文宣传</w:t>
      </w:r>
      <w:proofErr w:type="gramEnd"/>
      <w:r>
        <w:rPr>
          <w:rFonts w:ascii="仿宋" w:eastAsia="仿宋" w:hAnsi="仿宋" w:cs="仿宋" w:hint="eastAsia"/>
          <w:color w:val="000000"/>
          <w:spacing w:val="-11"/>
          <w:sz w:val="32"/>
          <w:szCs w:val="32"/>
          <w:lang w:val="zh-CN"/>
        </w:rPr>
        <w:t>、平安建设宣传，引导路人和沿街商</w:t>
      </w:r>
      <w:proofErr w:type="gramStart"/>
      <w:r>
        <w:rPr>
          <w:rFonts w:ascii="仿宋" w:eastAsia="仿宋" w:hAnsi="仿宋" w:cs="仿宋" w:hint="eastAsia"/>
          <w:color w:val="000000"/>
          <w:spacing w:val="-11"/>
          <w:sz w:val="32"/>
          <w:szCs w:val="32"/>
          <w:lang w:val="zh-CN"/>
        </w:rPr>
        <w:t>铺员工</w:t>
      </w:r>
      <w:proofErr w:type="gramEnd"/>
      <w:r>
        <w:rPr>
          <w:rFonts w:ascii="仿宋" w:eastAsia="仿宋" w:hAnsi="仿宋" w:cs="仿宋" w:hint="eastAsia"/>
          <w:color w:val="000000"/>
          <w:spacing w:val="-11"/>
          <w:sz w:val="32"/>
          <w:szCs w:val="32"/>
          <w:lang w:val="zh-CN"/>
        </w:rPr>
        <w:t>争做文明城市的实践者、传播者和监督员。在大家的努力下，小区的楼梯、路面、栏杆被打扫得干干净净，让人看着赏心悦目，为合阳创建国家文明城市发挥了职教力量。</w:t>
      </w:r>
    </w:p>
    <w:p w14:paraId="5EDAC541"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lastRenderedPageBreak/>
        <w:t>4.5具有地域特色服务</w:t>
      </w:r>
    </w:p>
    <w:p w14:paraId="09CE45D4"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rPr>
      </w:pPr>
      <w:r>
        <w:rPr>
          <w:rFonts w:ascii="仿宋" w:eastAsia="仿宋" w:hAnsi="仿宋" w:cs="仿宋" w:hint="eastAsia"/>
          <w:spacing w:val="-11"/>
          <w:kern w:val="0"/>
          <w:sz w:val="32"/>
          <w:szCs w:val="32"/>
          <w:shd w:val="clear" w:color="auto" w:fill="FFFFFF"/>
        </w:rPr>
        <w:t>“关</w:t>
      </w:r>
      <w:proofErr w:type="gramStart"/>
      <w:r>
        <w:rPr>
          <w:rFonts w:ascii="仿宋" w:eastAsia="仿宋" w:hAnsi="仿宋" w:cs="仿宋" w:hint="eastAsia"/>
          <w:spacing w:val="-11"/>
          <w:kern w:val="0"/>
          <w:sz w:val="32"/>
          <w:szCs w:val="32"/>
          <w:shd w:val="clear" w:color="auto" w:fill="FFFFFF"/>
        </w:rPr>
        <w:t>雎</w:t>
      </w:r>
      <w:proofErr w:type="gramEnd"/>
      <w:r>
        <w:rPr>
          <w:rFonts w:ascii="仿宋" w:eastAsia="仿宋" w:hAnsi="仿宋" w:cs="仿宋" w:hint="eastAsia"/>
          <w:spacing w:val="-11"/>
          <w:kern w:val="0"/>
          <w:sz w:val="32"/>
          <w:szCs w:val="32"/>
          <w:shd w:val="clear" w:color="auto" w:fill="FFFFFF"/>
        </w:rPr>
        <w:t>文化苑”作为合阳县职教中心社区教育一张亮丽的名片，致力于推进地域非遗文化进社区。“关</w:t>
      </w:r>
      <w:proofErr w:type="gramStart"/>
      <w:r>
        <w:rPr>
          <w:rFonts w:ascii="仿宋" w:eastAsia="仿宋" w:hAnsi="仿宋" w:cs="仿宋" w:hint="eastAsia"/>
          <w:spacing w:val="-11"/>
          <w:kern w:val="0"/>
          <w:sz w:val="32"/>
          <w:szCs w:val="32"/>
          <w:shd w:val="clear" w:color="auto" w:fill="FFFFFF"/>
        </w:rPr>
        <w:t>雎</w:t>
      </w:r>
      <w:proofErr w:type="gramEnd"/>
      <w:r>
        <w:rPr>
          <w:rFonts w:ascii="仿宋" w:eastAsia="仿宋" w:hAnsi="仿宋" w:cs="仿宋" w:hint="eastAsia"/>
          <w:spacing w:val="-11"/>
          <w:kern w:val="0"/>
          <w:sz w:val="32"/>
          <w:szCs w:val="32"/>
          <w:shd w:val="clear" w:color="auto" w:fill="FFFFFF"/>
        </w:rPr>
        <w:t>文化苑”结合县内不同地域特点，注重当地非物质文化遗产的挖掘和传承，建立了非</w:t>
      </w:r>
      <w:proofErr w:type="gramStart"/>
      <w:r>
        <w:rPr>
          <w:rFonts w:ascii="仿宋" w:eastAsia="仿宋" w:hAnsi="仿宋" w:cs="仿宋" w:hint="eastAsia"/>
          <w:spacing w:val="-11"/>
          <w:kern w:val="0"/>
          <w:sz w:val="32"/>
          <w:szCs w:val="32"/>
          <w:shd w:val="clear" w:color="auto" w:fill="FFFFFF"/>
        </w:rPr>
        <w:t>遗资源</w:t>
      </w:r>
      <w:proofErr w:type="gramEnd"/>
      <w:r>
        <w:rPr>
          <w:rFonts w:ascii="仿宋" w:eastAsia="仿宋" w:hAnsi="仿宋" w:cs="仿宋" w:hint="eastAsia"/>
          <w:spacing w:val="-11"/>
          <w:kern w:val="0"/>
          <w:sz w:val="32"/>
          <w:szCs w:val="32"/>
          <w:shd w:val="clear" w:color="auto" w:fill="FFFFFF"/>
        </w:rPr>
        <w:t>库，将剪纸技艺、</w:t>
      </w:r>
      <w:proofErr w:type="gramStart"/>
      <w:r>
        <w:rPr>
          <w:rFonts w:ascii="仿宋" w:eastAsia="仿宋" w:hAnsi="仿宋" w:cs="仿宋" w:hint="eastAsia"/>
          <w:spacing w:val="-11"/>
          <w:kern w:val="0"/>
          <w:sz w:val="32"/>
          <w:szCs w:val="32"/>
          <w:shd w:val="clear" w:color="auto" w:fill="FFFFFF"/>
        </w:rPr>
        <w:t>洽川玉</w:t>
      </w:r>
      <w:proofErr w:type="gramEnd"/>
      <w:r>
        <w:rPr>
          <w:rFonts w:ascii="仿宋" w:eastAsia="仿宋" w:hAnsi="仿宋" w:cs="仿宋" w:hint="eastAsia"/>
          <w:spacing w:val="-11"/>
          <w:kern w:val="0"/>
          <w:sz w:val="32"/>
          <w:szCs w:val="32"/>
          <w:shd w:val="clear" w:color="auto" w:fill="FFFFFF"/>
        </w:rPr>
        <w:t>绣、路井辣子豆腐制作技术等富有特色的文化节目和传统工艺收录并广泛传播。联合老年大学典型引路，开设声乐、国画、戏曲、舞蹈、模特表演等文化休闲课程，让老年学员们老有所学，学有所乐。</w:t>
      </w:r>
      <w:proofErr w:type="gramStart"/>
      <w:r>
        <w:rPr>
          <w:rFonts w:ascii="仿宋" w:eastAsia="仿宋" w:hAnsi="仿宋" w:cs="仿宋" w:hint="eastAsia"/>
          <w:spacing w:val="-11"/>
          <w:kern w:val="0"/>
          <w:sz w:val="32"/>
          <w:szCs w:val="32"/>
          <w:shd w:val="clear" w:color="auto" w:fill="FFFFFF"/>
        </w:rPr>
        <w:t>搭建非</w:t>
      </w:r>
      <w:proofErr w:type="gramEnd"/>
      <w:r>
        <w:rPr>
          <w:rFonts w:ascii="仿宋" w:eastAsia="仿宋" w:hAnsi="仿宋" w:cs="仿宋" w:hint="eastAsia"/>
          <w:spacing w:val="-11"/>
          <w:kern w:val="0"/>
          <w:sz w:val="32"/>
          <w:szCs w:val="32"/>
          <w:shd w:val="clear" w:color="auto" w:fill="FFFFFF"/>
        </w:rPr>
        <w:t>遗文化传承平台，借助葫芦艺术非遗文化载体，支持“洽川葫芦种植专业合作社”发展，形成了集种植、加工、营销一体化发展模式，吸纳贫困户30余个、贫困人口100余人参与葫芦种植，安置有志残疾人20余人就业致富。依托雷珍民先生艺术馆、南社秋千民俗文化体验园、梁山初心公园、拉斐尔艺术庄园等区域文化资源和教育培训基地，广泛进行全民学习，开展健康向上、寓教于乐的文化演艺活动，在传播传统文化的同时，让群众受到原生态的艺术陶冶和享受，提高了精神境界，陶冶了道德情操，维护了社会稳定，邀请</w:t>
      </w:r>
      <w:proofErr w:type="gramStart"/>
      <w:r>
        <w:rPr>
          <w:rFonts w:ascii="仿宋" w:eastAsia="仿宋" w:hAnsi="仿宋" w:cs="仿宋" w:hint="eastAsia"/>
          <w:spacing w:val="-11"/>
          <w:kern w:val="0"/>
          <w:sz w:val="32"/>
          <w:szCs w:val="32"/>
          <w:shd w:val="clear" w:color="auto" w:fill="FFFFFF"/>
        </w:rPr>
        <w:t>行俊肖</w:t>
      </w:r>
      <w:proofErr w:type="gramEnd"/>
      <w:r>
        <w:rPr>
          <w:rFonts w:ascii="仿宋" w:eastAsia="仿宋" w:hAnsi="仿宋" w:cs="仿宋" w:hint="eastAsia"/>
          <w:spacing w:val="-11"/>
          <w:kern w:val="0"/>
          <w:sz w:val="32"/>
          <w:szCs w:val="32"/>
          <w:shd w:val="clear" w:color="auto" w:fill="FFFFFF"/>
        </w:rPr>
        <w:t>、刘勤肖等一批非遗文化传承人进社区，进学校、进课堂，着力打造“伊尹故里，诗经合阳”新高地，让合阳靓丽的名片走出陕西。</w:t>
      </w:r>
    </w:p>
    <w:p w14:paraId="4959891E"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4.6具有本校特色服务</w:t>
      </w:r>
    </w:p>
    <w:p w14:paraId="0AEE1918" w14:textId="77777777" w:rsidR="00B31D24" w:rsidRDefault="00AC6B6E">
      <w:pPr>
        <w:spacing w:line="560" w:lineRule="exact"/>
        <w:ind w:firstLineChars="200" w:firstLine="596"/>
        <w:rPr>
          <w:rFonts w:ascii="仿宋" w:eastAsia="仿宋" w:hAnsi="仿宋" w:cs="仿宋"/>
          <w:spacing w:val="-11"/>
          <w:kern w:val="0"/>
          <w:sz w:val="32"/>
          <w:szCs w:val="32"/>
          <w:shd w:val="clear" w:color="auto" w:fill="FFFFFF"/>
          <w:lang w:val="zh-CN"/>
        </w:rPr>
      </w:pPr>
      <w:r>
        <w:rPr>
          <w:rFonts w:ascii="仿宋" w:eastAsia="仿宋" w:hAnsi="仿宋" w:cs="仿宋" w:hint="eastAsia"/>
          <w:spacing w:val="-11"/>
          <w:kern w:val="0"/>
          <w:sz w:val="32"/>
          <w:szCs w:val="32"/>
          <w:shd w:val="clear" w:color="auto" w:fill="FFFFFF"/>
        </w:rPr>
        <w:t>合阳县职教中心以“服务地方发展、助力乡村振兴”为宗旨，</w:t>
      </w:r>
      <w:proofErr w:type="gramStart"/>
      <w:r>
        <w:rPr>
          <w:rFonts w:ascii="仿宋" w:eastAsia="仿宋" w:hAnsi="仿宋" w:cs="仿宋" w:hint="eastAsia"/>
          <w:spacing w:val="-11"/>
          <w:kern w:val="0"/>
          <w:sz w:val="32"/>
          <w:szCs w:val="32"/>
          <w:shd w:val="clear" w:color="auto" w:fill="FFFFFF"/>
        </w:rPr>
        <w:t>践行</w:t>
      </w:r>
      <w:proofErr w:type="gramEnd"/>
      <w:r>
        <w:rPr>
          <w:rFonts w:ascii="仿宋" w:eastAsia="仿宋" w:hAnsi="仿宋" w:cs="仿宋" w:hint="eastAsia"/>
          <w:spacing w:val="-11"/>
          <w:kern w:val="0"/>
          <w:sz w:val="32"/>
          <w:szCs w:val="32"/>
          <w:shd w:val="clear" w:color="auto" w:fill="FFFFFF"/>
        </w:rPr>
        <w:t>“工作围绕中心 服务紧贴民心”的</w:t>
      </w:r>
      <w:r>
        <w:rPr>
          <w:rFonts w:ascii="仿宋" w:eastAsia="仿宋" w:hAnsi="仿宋" w:cs="仿宋"/>
          <w:spacing w:val="-11"/>
          <w:kern w:val="0"/>
          <w:sz w:val="32"/>
          <w:szCs w:val="32"/>
          <w:shd w:val="clear" w:color="auto" w:fill="FFFFFF"/>
        </w:rPr>
        <w:t>理念，</w:t>
      </w:r>
      <w:r>
        <w:rPr>
          <w:rFonts w:ascii="仿宋" w:eastAsia="仿宋" w:hAnsi="仿宋" w:cs="仿宋" w:hint="eastAsia"/>
          <w:spacing w:val="-11"/>
          <w:kern w:val="0"/>
          <w:sz w:val="32"/>
          <w:szCs w:val="32"/>
          <w:shd w:val="clear" w:color="auto" w:fill="FFFFFF"/>
        </w:rPr>
        <w:t>成立了“古莘三农苑”，</w:t>
      </w:r>
      <w:r>
        <w:rPr>
          <w:rFonts w:ascii="仿宋" w:eastAsia="仿宋" w:hAnsi="仿宋" w:cs="仿宋"/>
          <w:spacing w:val="-11"/>
          <w:kern w:val="0"/>
          <w:sz w:val="32"/>
          <w:szCs w:val="32"/>
          <w:shd w:val="clear" w:color="auto" w:fill="FFFFFF"/>
        </w:rPr>
        <w:t>聚众发力将“三农”工作做实、做细、做强、做优，增加培训覆盖率</w:t>
      </w:r>
      <w:r>
        <w:rPr>
          <w:rFonts w:ascii="仿宋" w:eastAsia="仿宋" w:hAnsi="仿宋" w:cs="仿宋" w:hint="eastAsia"/>
          <w:spacing w:val="-11"/>
          <w:kern w:val="0"/>
          <w:sz w:val="32"/>
          <w:szCs w:val="32"/>
          <w:shd w:val="clear" w:color="auto" w:fill="FFFFFF"/>
        </w:rPr>
        <w:t>，</w:t>
      </w:r>
      <w:r>
        <w:rPr>
          <w:rFonts w:ascii="仿宋" w:eastAsia="仿宋" w:hAnsi="仿宋" w:cs="仿宋"/>
          <w:spacing w:val="-11"/>
          <w:kern w:val="0"/>
          <w:sz w:val="32"/>
          <w:szCs w:val="32"/>
          <w:shd w:val="clear" w:color="auto" w:fill="FFFFFF"/>
        </w:rPr>
        <w:t>成为县域</w:t>
      </w:r>
      <w:r>
        <w:rPr>
          <w:rFonts w:ascii="仿宋" w:eastAsia="仿宋" w:hAnsi="仿宋" w:cs="仿宋" w:hint="eastAsia"/>
          <w:spacing w:val="-11"/>
          <w:kern w:val="0"/>
          <w:sz w:val="32"/>
          <w:szCs w:val="32"/>
          <w:shd w:val="clear" w:color="auto" w:fill="FFFFFF"/>
        </w:rPr>
        <w:t>经济</w:t>
      </w:r>
      <w:r>
        <w:rPr>
          <w:rFonts w:ascii="仿宋" w:eastAsia="仿宋" w:hAnsi="仿宋" w:cs="仿宋"/>
          <w:spacing w:val="-11"/>
          <w:kern w:val="0"/>
          <w:sz w:val="32"/>
          <w:szCs w:val="32"/>
          <w:shd w:val="clear" w:color="auto" w:fill="FFFFFF"/>
        </w:rPr>
        <w:t>发展的坚强</w:t>
      </w:r>
      <w:r>
        <w:rPr>
          <w:rFonts w:ascii="仿宋" w:eastAsia="仿宋" w:hAnsi="仿宋" w:cs="仿宋" w:hint="eastAsia"/>
          <w:spacing w:val="-11"/>
          <w:kern w:val="0"/>
          <w:sz w:val="32"/>
          <w:szCs w:val="32"/>
          <w:shd w:val="clear" w:color="auto" w:fill="FFFFFF"/>
        </w:rPr>
        <w:t>关键</w:t>
      </w:r>
      <w:r>
        <w:rPr>
          <w:rFonts w:ascii="仿宋" w:eastAsia="仿宋" w:hAnsi="仿宋" w:cs="仿宋"/>
          <w:spacing w:val="-11"/>
          <w:kern w:val="0"/>
          <w:sz w:val="32"/>
          <w:szCs w:val="32"/>
          <w:shd w:val="clear" w:color="auto" w:fill="FFFFFF"/>
        </w:rPr>
        <w:t>力量</w:t>
      </w:r>
      <w:r>
        <w:rPr>
          <w:rFonts w:ascii="仿宋" w:eastAsia="仿宋" w:hAnsi="仿宋" w:cs="仿宋" w:hint="eastAsia"/>
          <w:spacing w:val="-11"/>
          <w:kern w:val="0"/>
          <w:sz w:val="32"/>
          <w:szCs w:val="32"/>
          <w:shd w:val="clear" w:color="auto" w:fill="FFFFFF"/>
        </w:rPr>
        <w:t>，助推乡村振</w:t>
      </w:r>
      <w:r>
        <w:rPr>
          <w:rFonts w:ascii="仿宋" w:eastAsia="仿宋" w:hAnsi="仿宋" w:cs="仿宋" w:hint="eastAsia"/>
          <w:spacing w:val="-11"/>
          <w:kern w:val="0"/>
          <w:sz w:val="32"/>
          <w:szCs w:val="32"/>
          <w:shd w:val="clear" w:color="auto" w:fill="FFFFFF"/>
        </w:rPr>
        <w:lastRenderedPageBreak/>
        <w:t>兴，</w:t>
      </w:r>
      <w:r>
        <w:rPr>
          <w:rFonts w:ascii="仿宋" w:eastAsia="仿宋" w:hAnsi="仿宋" w:cs="仿宋"/>
          <w:spacing w:val="-11"/>
          <w:kern w:val="0"/>
          <w:sz w:val="32"/>
          <w:szCs w:val="32"/>
          <w:shd w:val="clear" w:color="auto" w:fill="FFFFFF"/>
        </w:rPr>
        <w:t>扎实打造品牌，为建设富裕、和谐的新合阳贡献</w:t>
      </w:r>
      <w:r>
        <w:rPr>
          <w:rFonts w:ascii="仿宋" w:eastAsia="仿宋" w:hAnsi="仿宋" w:cs="仿宋" w:hint="eastAsia"/>
          <w:spacing w:val="-11"/>
          <w:kern w:val="0"/>
          <w:sz w:val="32"/>
          <w:szCs w:val="32"/>
          <w:shd w:val="clear" w:color="auto" w:fill="FFFFFF"/>
        </w:rPr>
        <w:t>力量。</w:t>
      </w:r>
      <w:r>
        <w:rPr>
          <w:rFonts w:ascii="仿宋" w:eastAsia="仿宋" w:hAnsi="仿宋" w:cs="仿宋" w:hint="eastAsia"/>
          <w:spacing w:val="-11"/>
          <w:kern w:val="0"/>
          <w:sz w:val="32"/>
          <w:szCs w:val="32"/>
          <w:shd w:val="clear" w:color="auto" w:fill="FFFFFF"/>
          <w:lang w:val="zh-CN"/>
        </w:rPr>
        <w:t>学校</w:t>
      </w:r>
      <w:r>
        <w:rPr>
          <w:rFonts w:ascii="仿宋" w:eastAsia="仿宋" w:hAnsi="仿宋" w:cs="仿宋"/>
          <w:spacing w:val="-11"/>
          <w:kern w:val="0"/>
          <w:sz w:val="32"/>
          <w:szCs w:val="32"/>
          <w:shd w:val="clear" w:color="auto" w:fill="FFFFFF"/>
          <w:lang w:val="zh-CN"/>
        </w:rPr>
        <w:t>培训组</w:t>
      </w:r>
      <w:r>
        <w:rPr>
          <w:rFonts w:ascii="仿宋" w:eastAsia="仿宋" w:hAnsi="仿宋" w:cs="仿宋" w:hint="eastAsia"/>
          <w:spacing w:val="-11"/>
          <w:kern w:val="0"/>
          <w:sz w:val="32"/>
          <w:szCs w:val="32"/>
          <w:shd w:val="clear" w:color="auto" w:fill="FFFFFF"/>
          <w:lang w:val="zh-CN"/>
        </w:rPr>
        <w:t>一年四季，</w:t>
      </w:r>
      <w:r>
        <w:rPr>
          <w:rFonts w:ascii="仿宋" w:eastAsia="仿宋" w:hAnsi="仿宋" w:cs="仿宋"/>
          <w:spacing w:val="-11"/>
          <w:kern w:val="0"/>
          <w:sz w:val="32"/>
          <w:szCs w:val="32"/>
          <w:shd w:val="clear" w:color="auto" w:fill="FFFFFF"/>
          <w:lang w:val="zh-CN"/>
        </w:rPr>
        <w:t>驱车下乡，寒来暑往，开展培训，进行专题讲座和现场观摩，采取传、帮、带的形式，</w:t>
      </w:r>
      <w:r>
        <w:rPr>
          <w:rFonts w:ascii="仿宋" w:eastAsia="仿宋" w:hAnsi="仿宋" w:cs="仿宋" w:hint="eastAsia"/>
          <w:spacing w:val="-11"/>
          <w:kern w:val="0"/>
          <w:sz w:val="32"/>
          <w:szCs w:val="32"/>
          <w:shd w:val="clear" w:color="auto" w:fill="FFFFFF"/>
          <w:lang w:val="zh-CN"/>
        </w:rPr>
        <w:t>开展苹果、花椒、核桃、樱桃、葡萄等农业实用技术培训，基本上</w:t>
      </w:r>
      <w:r>
        <w:rPr>
          <w:rFonts w:ascii="仿宋" w:eastAsia="仿宋" w:hAnsi="仿宋" w:cs="仿宋"/>
          <w:spacing w:val="-11"/>
          <w:kern w:val="0"/>
          <w:sz w:val="32"/>
          <w:szCs w:val="32"/>
          <w:shd w:val="clear" w:color="auto" w:fill="FFFFFF"/>
          <w:lang w:val="zh-CN"/>
        </w:rPr>
        <w:t>实现县域培训全覆盖</w:t>
      </w:r>
      <w:r>
        <w:rPr>
          <w:rFonts w:ascii="仿宋" w:eastAsia="仿宋" w:hAnsi="仿宋" w:cs="仿宋" w:hint="eastAsia"/>
          <w:spacing w:val="-11"/>
          <w:kern w:val="0"/>
          <w:sz w:val="32"/>
          <w:szCs w:val="32"/>
          <w:shd w:val="clear" w:color="auto" w:fill="FFFFFF"/>
          <w:lang w:val="zh-CN"/>
        </w:rPr>
        <w:t>。结合产业带头人的产业现状、规模效益，常态跟踪服务，</w:t>
      </w:r>
      <w:proofErr w:type="gramStart"/>
      <w:r>
        <w:rPr>
          <w:rFonts w:ascii="仿宋" w:eastAsia="仿宋" w:hAnsi="仿宋" w:cs="仿宋" w:hint="eastAsia"/>
          <w:spacing w:val="-11"/>
          <w:kern w:val="0"/>
          <w:sz w:val="32"/>
          <w:szCs w:val="32"/>
          <w:shd w:val="clear" w:color="auto" w:fill="FFFFFF"/>
          <w:lang w:val="zh-CN"/>
        </w:rPr>
        <w:t>引领镇</w:t>
      </w:r>
      <w:proofErr w:type="gramEnd"/>
      <w:r>
        <w:rPr>
          <w:rFonts w:ascii="仿宋" w:eastAsia="仿宋" w:hAnsi="仿宋" w:cs="仿宋" w:hint="eastAsia"/>
          <w:spacing w:val="-11"/>
          <w:kern w:val="0"/>
          <w:sz w:val="32"/>
          <w:szCs w:val="32"/>
          <w:shd w:val="clear" w:color="auto" w:fill="FFFFFF"/>
          <w:lang w:val="zh-CN"/>
        </w:rPr>
        <w:t>街主导产业发展规划及一村一品特色打造。自编校本教材《新型职业农民教育培训》、《公民的素养》、《苹果栽培与管理》、《社区党员干部培训手册》，共计14本。</w:t>
      </w:r>
    </w:p>
    <w:p w14:paraId="6B457559" w14:textId="77777777" w:rsidR="00B31D24" w:rsidRDefault="00AC6B6E">
      <w:pPr>
        <w:shd w:val="clear" w:color="auto" w:fill="548DD4" w:themeFill="text2" w:themeFillTint="99"/>
        <w:spacing w:line="560" w:lineRule="exact"/>
        <w:ind w:firstLineChars="200" w:firstLine="596"/>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lang w:val="zh-CN"/>
        </w:rPr>
        <w:t>【案例7】</w:t>
      </w:r>
      <w:r>
        <w:rPr>
          <w:rFonts w:ascii="仿宋" w:eastAsia="仿宋" w:hAnsi="仿宋" w:cs="仿宋" w:hint="eastAsia"/>
          <w:b/>
          <w:bCs/>
          <w:color w:val="000000"/>
          <w:spacing w:val="-11"/>
          <w:sz w:val="32"/>
          <w:szCs w:val="32"/>
          <w:lang w:val="zh-CN"/>
        </w:rPr>
        <w:t>打造特色品牌  服务助力民生</w:t>
      </w:r>
    </w:p>
    <w:p w14:paraId="62B3CA0C" w14:textId="77777777" w:rsidR="00AC6B6E" w:rsidRDefault="00AC6B6E">
      <w:pPr>
        <w:shd w:val="clear" w:color="auto" w:fill="DBEEF3" w:themeFill="accent5" w:themeFillTint="32"/>
        <w:spacing w:line="560" w:lineRule="exact"/>
        <w:ind w:firstLineChars="200" w:firstLine="596"/>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lang w:val="zh-CN"/>
        </w:rPr>
        <w:t>合阳职教中心“古莘三农苑”与合阳</w:t>
      </w:r>
      <w:proofErr w:type="gramStart"/>
      <w:r>
        <w:rPr>
          <w:rFonts w:ascii="仿宋" w:eastAsia="仿宋" w:hAnsi="仿宋" w:cs="仿宋" w:hint="eastAsia"/>
          <w:color w:val="000000"/>
          <w:spacing w:val="-11"/>
          <w:sz w:val="32"/>
          <w:szCs w:val="32"/>
          <w:lang w:val="zh-CN"/>
        </w:rPr>
        <w:t>县坊镇大伏六</w:t>
      </w:r>
      <w:proofErr w:type="gramEnd"/>
      <w:r>
        <w:rPr>
          <w:rFonts w:ascii="仿宋" w:eastAsia="仿宋" w:hAnsi="仿宋" w:cs="仿宋" w:hint="eastAsia"/>
          <w:color w:val="000000"/>
          <w:spacing w:val="-11"/>
          <w:sz w:val="32"/>
          <w:szCs w:val="32"/>
          <w:lang w:val="zh-CN"/>
        </w:rPr>
        <w:t>村社区开展深度合作，坚持按照“民办、民管、民享”的原则，以“争创一个品牌、开拓一方市场、带动一方致富”为发展宗旨，以市场为导向，以建设高标准苹果专业合作社为目标，积极服务产业发展，助力脱贫攻坚，注册成立了“伏羲塬”苹果专业合作社。县职教中心在生产基地实行挂牌指导，明确责任人和技术人员，每月定期进入基地进行实践指导。开展果树修剪、施肥、疏花</w:t>
      </w:r>
      <w:proofErr w:type="gramStart"/>
      <w:r>
        <w:rPr>
          <w:rFonts w:ascii="仿宋" w:eastAsia="仿宋" w:hAnsi="仿宋" w:cs="仿宋" w:hint="eastAsia"/>
          <w:color w:val="000000"/>
          <w:spacing w:val="-11"/>
          <w:sz w:val="32"/>
          <w:szCs w:val="32"/>
          <w:lang w:val="zh-CN"/>
        </w:rPr>
        <w:t>疏果</w:t>
      </w:r>
      <w:proofErr w:type="gramEnd"/>
      <w:r>
        <w:rPr>
          <w:rFonts w:ascii="仿宋" w:eastAsia="仿宋" w:hAnsi="仿宋" w:cs="仿宋" w:hint="eastAsia"/>
          <w:color w:val="000000"/>
          <w:spacing w:val="-11"/>
          <w:sz w:val="32"/>
          <w:szCs w:val="32"/>
          <w:lang w:val="zh-CN"/>
        </w:rPr>
        <w:t>、套袋、病虫害防治等管理以及其他培训600人次，基本形成了从栽种、施肥、管理到销售的一整套“伏羲塬”品牌产供销体系。同时与村上积极与国家农业部农产品质</w:t>
      </w:r>
      <w:proofErr w:type="gramStart"/>
      <w:r>
        <w:rPr>
          <w:rFonts w:ascii="仿宋" w:eastAsia="仿宋" w:hAnsi="仿宋" w:cs="仿宋" w:hint="eastAsia"/>
          <w:color w:val="000000"/>
          <w:spacing w:val="-11"/>
          <w:sz w:val="32"/>
          <w:szCs w:val="32"/>
          <w:lang w:val="zh-CN"/>
        </w:rPr>
        <w:t>量安全</w:t>
      </w:r>
      <w:proofErr w:type="gramEnd"/>
      <w:r>
        <w:rPr>
          <w:rFonts w:ascii="仿宋" w:eastAsia="仿宋" w:hAnsi="仿宋" w:cs="仿宋" w:hint="eastAsia"/>
          <w:color w:val="000000"/>
          <w:spacing w:val="-11"/>
          <w:sz w:val="32"/>
          <w:szCs w:val="32"/>
          <w:lang w:val="zh-CN"/>
        </w:rPr>
        <w:t>中心、陕西省农业厅联系，认定“伏羲塬”合作社苹果为绿色无污染富硒产品，经过一年多的努力，“伏羲塬”苹果的品牌知名度得到提升，产品</w:t>
      </w:r>
    </w:p>
    <w:p w14:paraId="265B0BCC" w14:textId="77777777" w:rsidR="00B31D24" w:rsidRDefault="00AC6B6E" w:rsidP="00AC6B6E">
      <w:pPr>
        <w:shd w:val="clear" w:color="auto" w:fill="DBEEF3" w:themeFill="accent5" w:themeFillTint="32"/>
        <w:spacing w:line="560" w:lineRule="exact"/>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lang w:val="zh-CN"/>
        </w:rPr>
        <w:t>的卖相、口感获得客商一致认可，有力地帮助了群众致富奔小康。</w:t>
      </w:r>
    </w:p>
    <w:p w14:paraId="0DE057FF" w14:textId="77777777" w:rsidR="00B31D24" w:rsidRDefault="00AC6B6E">
      <w:pPr>
        <w:spacing w:line="560" w:lineRule="exact"/>
        <w:ind w:firstLineChars="200" w:firstLine="643"/>
        <w:rPr>
          <w:rFonts w:ascii="黑体" w:eastAsia="黑体" w:hAnsi="黑体"/>
          <w:b/>
          <w:sz w:val="32"/>
          <w:szCs w:val="32"/>
        </w:rPr>
      </w:pPr>
      <w:r>
        <w:rPr>
          <w:rFonts w:ascii="黑体" w:eastAsia="黑体" w:hAnsi="黑体" w:hint="eastAsia"/>
          <w:b/>
          <w:sz w:val="32"/>
          <w:szCs w:val="32"/>
        </w:rPr>
        <w:t>5 政策落实质量</w:t>
      </w:r>
    </w:p>
    <w:p w14:paraId="729C7EAA" w14:textId="142FF856"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5.1国家政策落实</w:t>
      </w:r>
    </w:p>
    <w:p w14:paraId="476A0557" w14:textId="77777777" w:rsidR="009E1DAE" w:rsidRPr="009E1DAE" w:rsidRDefault="009E1DAE" w:rsidP="009E1DAE">
      <w:pPr>
        <w:pStyle w:val="2"/>
      </w:pPr>
    </w:p>
    <w:p w14:paraId="78B44653" w14:textId="72DEFFE2" w:rsidR="00B31D24" w:rsidRDefault="001E28A1" w:rsidP="001E28A1">
      <w:pPr>
        <w:spacing w:line="560" w:lineRule="exact"/>
        <w:ind w:firstLineChars="200" w:firstLine="640"/>
        <w:rPr>
          <w:rFonts w:ascii="仿宋" w:eastAsia="仿宋" w:hAnsi="仿宋" w:cs="仿宋"/>
          <w:color w:val="000000"/>
          <w:spacing w:val="-11"/>
          <w:kern w:val="0"/>
          <w:sz w:val="32"/>
          <w:szCs w:val="32"/>
          <w:shd w:val="clear" w:color="auto" w:fill="FFFFFF"/>
        </w:rPr>
      </w:pPr>
      <w:bookmarkStart w:id="28" w:name="_Toc62717960"/>
      <w:bookmarkStart w:id="29" w:name="_Toc62717472"/>
      <w:bookmarkStart w:id="30" w:name="_Toc62716542"/>
      <w:bookmarkStart w:id="31" w:name="_Toc62718184"/>
      <w:bookmarkStart w:id="32" w:name="_Toc62718688"/>
      <w:r>
        <w:rPr>
          <w:rFonts w:ascii="仿宋" w:eastAsia="仿宋" w:hAnsi="仿宋" w:cs="仿宋"/>
          <w:noProof/>
          <w:color w:val="000000"/>
          <w:spacing w:val="-11"/>
          <w:kern w:val="0"/>
          <w:sz w:val="32"/>
          <w:szCs w:val="32"/>
          <w:shd w:val="clear" w:color="auto" w:fill="FFFFFF"/>
        </w:rPr>
        <w:lastRenderedPageBreak/>
        <w:drawing>
          <wp:anchor distT="0" distB="0" distL="114300" distR="114300" simplePos="0" relativeHeight="251696640" behindDoc="0" locked="0" layoutInCell="1" allowOverlap="1" wp14:anchorId="7367AA65" wp14:editId="5ED541F0">
            <wp:simplePos x="0" y="0"/>
            <wp:positionH relativeFrom="column">
              <wp:posOffset>64135</wp:posOffset>
            </wp:positionH>
            <wp:positionV relativeFrom="paragraph">
              <wp:posOffset>3451860</wp:posOffset>
            </wp:positionV>
            <wp:extent cx="5183505" cy="3887470"/>
            <wp:effectExtent l="0" t="0" r="0" b="0"/>
            <wp:wrapTopAndBottom/>
            <wp:docPr id="24" name="图片 24" descr="C:\Users\Administrator\Desktop\微信图片_2022122915013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C:\Users\Administrator\Desktop\微信图片_20221229150138.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83505" cy="3887470"/>
                    </a:xfrm>
                    <a:prstGeom prst="rect">
                      <a:avLst/>
                    </a:prstGeom>
                    <a:noFill/>
                    <a:ln>
                      <a:noFill/>
                    </a:ln>
                  </pic:spPr>
                </pic:pic>
              </a:graphicData>
            </a:graphic>
            <wp14:sizeRelH relativeFrom="page">
              <wp14:pctWidth>0</wp14:pctWidth>
            </wp14:sizeRelH>
            <wp14:sizeRelV relativeFrom="page">
              <wp14:pctHeight>0</wp14:pctHeight>
            </wp14:sizeRelV>
          </wp:anchor>
        </w:drawing>
      </w:r>
      <w:r w:rsidR="00343427">
        <w:rPr>
          <w:rFonts w:ascii="仿宋" w:eastAsia="仿宋" w:hAnsi="仿宋" w:cs="仿宋" w:hint="eastAsia"/>
          <w:color w:val="000000"/>
          <w:spacing w:val="-11"/>
          <w:kern w:val="0"/>
          <w:sz w:val="32"/>
          <w:szCs w:val="32"/>
          <w:shd w:val="clear" w:color="auto" w:fill="FFFFFF"/>
        </w:rPr>
        <w:t>市人大副主任刘巧莲来合专题调研职业教育发展，副</w:t>
      </w:r>
      <w:r w:rsidR="000A16E1" w:rsidRPr="000A16E1">
        <w:rPr>
          <w:rFonts w:ascii="仿宋" w:eastAsia="仿宋" w:hAnsi="仿宋" w:cs="仿宋" w:hint="eastAsia"/>
          <w:color w:val="000000"/>
          <w:spacing w:val="-11"/>
          <w:kern w:val="0"/>
          <w:sz w:val="32"/>
          <w:szCs w:val="32"/>
          <w:shd w:val="clear" w:color="auto" w:fill="FFFFFF"/>
        </w:rPr>
        <w:t>县长王改在县教育局党委书记、局长鲁建春的陪同下多次来校调研考察，规划职教中心发展蓝图。</w:t>
      </w:r>
      <w:r w:rsidR="00AC6B6E">
        <w:rPr>
          <w:rFonts w:ascii="仿宋" w:eastAsia="仿宋" w:hAnsi="仿宋" w:cs="仿宋" w:hint="eastAsia"/>
          <w:color w:val="000000"/>
          <w:spacing w:val="-11"/>
          <w:kern w:val="0"/>
          <w:sz w:val="32"/>
          <w:szCs w:val="32"/>
          <w:shd w:val="clear" w:color="auto" w:fill="FFFFFF"/>
        </w:rPr>
        <w:t>学校深入</w:t>
      </w:r>
      <w:r w:rsidR="00AC6B6E">
        <w:rPr>
          <w:rFonts w:ascii="仿宋" w:eastAsia="仿宋" w:hAnsi="仿宋" w:cs="仿宋"/>
          <w:color w:val="000000"/>
          <w:spacing w:val="-11"/>
          <w:kern w:val="0"/>
          <w:sz w:val="32"/>
          <w:szCs w:val="32"/>
          <w:shd w:val="clear" w:color="auto" w:fill="FFFFFF"/>
        </w:rPr>
        <w:t>贯彻全国</w:t>
      </w:r>
      <w:r w:rsidR="00AC6B6E">
        <w:rPr>
          <w:rFonts w:ascii="仿宋" w:eastAsia="仿宋" w:hAnsi="仿宋" w:cs="仿宋" w:hint="eastAsia"/>
          <w:color w:val="000000"/>
          <w:spacing w:val="-11"/>
          <w:kern w:val="0"/>
          <w:sz w:val="32"/>
          <w:szCs w:val="32"/>
          <w:shd w:val="clear" w:color="auto" w:fill="FFFFFF"/>
        </w:rPr>
        <w:t>职业</w:t>
      </w:r>
      <w:r w:rsidR="00AC6B6E">
        <w:rPr>
          <w:rFonts w:ascii="仿宋" w:eastAsia="仿宋" w:hAnsi="仿宋" w:cs="仿宋"/>
          <w:color w:val="000000"/>
          <w:spacing w:val="-11"/>
          <w:kern w:val="0"/>
          <w:sz w:val="32"/>
          <w:szCs w:val="32"/>
          <w:shd w:val="clear" w:color="auto" w:fill="FFFFFF"/>
        </w:rPr>
        <w:t>教育大会和《国家职业教育改革实施方案》精神，落实</w:t>
      </w:r>
      <w:r w:rsidR="00AC6B6E">
        <w:rPr>
          <w:rFonts w:ascii="仿宋" w:eastAsia="仿宋" w:hAnsi="仿宋" w:cs="仿宋" w:hint="eastAsia"/>
          <w:color w:val="000000"/>
          <w:spacing w:val="-11"/>
          <w:kern w:val="0"/>
          <w:sz w:val="32"/>
          <w:szCs w:val="32"/>
          <w:shd w:val="clear" w:color="auto" w:fill="FFFFFF"/>
        </w:rPr>
        <w:t>《职业教育法》，紧抓国家职业教育发展的大好机遇</w:t>
      </w:r>
      <w:r w:rsidR="00AC6B6E">
        <w:rPr>
          <w:rFonts w:ascii="仿宋" w:eastAsia="仿宋" w:hAnsi="仿宋" w:cs="仿宋"/>
          <w:color w:val="000000"/>
          <w:spacing w:val="-11"/>
          <w:kern w:val="0"/>
          <w:sz w:val="32"/>
          <w:szCs w:val="32"/>
          <w:shd w:val="clear" w:color="auto" w:fill="FFFFFF"/>
        </w:rPr>
        <w:t>，</w:t>
      </w:r>
      <w:r w:rsidR="00AC6B6E">
        <w:rPr>
          <w:rFonts w:ascii="仿宋" w:eastAsia="仿宋" w:hAnsi="仿宋" w:cs="仿宋" w:hint="eastAsia"/>
          <w:color w:val="000000"/>
          <w:spacing w:val="-11"/>
          <w:kern w:val="0"/>
          <w:sz w:val="32"/>
          <w:szCs w:val="32"/>
          <w:shd w:val="clear" w:color="auto" w:fill="FFFFFF"/>
        </w:rPr>
        <w:t>以建设“基层素质教育改革试验地”、“美好教育新高地”为动力，聚焦“提高质量、提升形象”两大核心工作，精细常规，丰富内涵，提质增效，创新奋进，合力推进合阳职教在“高质量发展”的道路上不断向前，行稳致远。</w:t>
      </w:r>
      <w:bookmarkEnd w:id="28"/>
      <w:bookmarkEnd w:id="29"/>
      <w:bookmarkEnd w:id="30"/>
      <w:bookmarkEnd w:id="31"/>
      <w:bookmarkEnd w:id="32"/>
    </w:p>
    <w:tbl>
      <w:tblPr>
        <w:tblpPr w:leftFromText="180" w:rightFromText="180" w:vertAnchor="text" w:horzAnchor="margin" w:tblpY="-1121"/>
        <w:tblOverlap w:val="never"/>
        <w:tblW w:w="8376" w:type="dxa"/>
        <w:tblLayout w:type="fixed"/>
        <w:tblCellMar>
          <w:left w:w="0" w:type="dxa"/>
          <w:right w:w="0" w:type="dxa"/>
        </w:tblCellMar>
        <w:tblLook w:val="04A0" w:firstRow="1" w:lastRow="0" w:firstColumn="1" w:lastColumn="0" w:noHBand="0" w:noVBand="1"/>
      </w:tblPr>
      <w:tblGrid>
        <w:gridCol w:w="1647"/>
        <w:gridCol w:w="1736"/>
        <w:gridCol w:w="2444"/>
        <w:gridCol w:w="2549"/>
      </w:tblGrid>
      <w:tr w:rsidR="00B31D24" w14:paraId="5BC62C82" w14:textId="77777777" w:rsidTr="009E1DAE">
        <w:trPr>
          <w:trHeight w:val="644"/>
        </w:trPr>
        <w:tc>
          <w:tcPr>
            <w:tcW w:w="8376" w:type="dxa"/>
            <w:gridSpan w:val="4"/>
            <w:tcBorders>
              <w:top w:val="nil"/>
              <w:left w:val="nil"/>
              <w:bottom w:val="single" w:sz="4" w:space="0" w:color="000000"/>
              <w:right w:val="nil"/>
            </w:tcBorders>
            <w:shd w:val="clear" w:color="auto" w:fill="auto"/>
            <w:noWrap/>
            <w:tcMar>
              <w:top w:w="15" w:type="dxa"/>
              <w:left w:w="15" w:type="dxa"/>
              <w:right w:w="15" w:type="dxa"/>
            </w:tcMar>
            <w:vAlign w:val="center"/>
          </w:tcPr>
          <w:p w14:paraId="36FAE70C" w14:textId="7A718832" w:rsidR="00B31D24" w:rsidRDefault="00B31D24" w:rsidP="009E1DAE">
            <w:pPr>
              <w:widowControl/>
              <w:spacing w:line="560" w:lineRule="exact"/>
              <w:ind w:firstLineChars="200" w:firstLine="596"/>
              <w:jc w:val="center"/>
              <w:textAlignment w:val="center"/>
              <w:rPr>
                <w:rFonts w:ascii="仿宋" w:eastAsia="仿宋" w:hAnsi="仿宋" w:cs="仿宋"/>
                <w:color w:val="000000"/>
                <w:spacing w:val="-11"/>
                <w:kern w:val="0"/>
                <w:sz w:val="32"/>
                <w:szCs w:val="32"/>
                <w:lang w:bidi="ar"/>
              </w:rPr>
            </w:pPr>
          </w:p>
          <w:p w14:paraId="527E8BCE" w14:textId="7E0A4D51" w:rsidR="00B31D24" w:rsidRDefault="00AC6B6E" w:rsidP="009E1DAE">
            <w:pPr>
              <w:widowControl/>
              <w:spacing w:line="560" w:lineRule="exact"/>
              <w:jc w:val="center"/>
              <w:textAlignment w:val="center"/>
              <w:rPr>
                <w:rFonts w:asciiTheme="minorEastAsia" w:hAnsiTheme="minorEastAsia" w:cs="仿宋"/>
                <w:b/>
                <w:color w:val="000000"/>
                <w:spacing w:val="-11"/>
                <w:sz w:val="32"/>
                <w:szCs w:val="32"/>
              </w:rPr>
            </w:pPr>
            <w:r>
              <w:rPr>
                <w:rFonts w:asciiTheme="minorEastAsia" w:hAnsiTheme="minorEastAsia" w:cs="仿宋" w:hint="eastAsia"/>
                <w:b/>
                <w:bCs/>
                <w:color w:val="000000"/>
                <w:spacing w:val="-11"/>
                <w:kern w:val="0"/>
                <w:sz w:val="22"/>
                <w:szCs w:val="32"/>
                <w:lang w:bidi="ar"/>
              </w:rPr>
              <w:t>表</w:t>
            </w:r>
            <w:r w:rsidR="002D174F">
              <w:rPr>
                <w:rFonts w:asciiTheme="minorEastAsia" w:hAnsiTheme="minorEastAsia" w:cs="仿宋" w:hint="eastAsia"/>
                <w:b/>
                <w:bCs/>
                <w:color w:val="000000"/>
                <w:spacing w:val="-11"/>
                <w:kern w:val="0"/>
                <w:sz w:val="22"/>
                <w:szCs w:val="32"/>
                <w:lang w:bidi="ar"/>
              </w:rPr>
              <w:t>8</w:t>
            </w:r>
            <w:r>
              <w:rPr>
                <w:rFonts w:asciiTheme="minorEastAsia" w:hAnsiTheme="minorEastAsia" w:cs="仿宋" w:hint="eastAsia"/>
                <w:b/>
                <w:bCs/>
                <w:color w:val="000000"/>
                <w:spacing w:val="-11"/>
                <w:kern w:val="0"/>
                <w:sz w:val="22"/>
                <w:szCs w:val="32"/>
                <w:lang w:bidi="ar"/>
              </w:rPr>
              <w:t>：2021秋--2022春资助汇总表</w:t>
            </w:r>
          </w:p>
        </w:tc>
      </w:tr>
      <w:tr w:rsidR="00B31D24" w14:paraId="76110407" w14:textId="77777777" w:rsidTr="009E1DAE">
        <w:trPr>
          <w:trHeight w:val="482"/>
        </w:trPr>
        <w:tc>
          <w:tcPr>
            <w:tcW w:w="3383" w:type="dxa"/>
            <w:gridSpan w:val="2"/>
            <w:tcBorders>
              <w:top w:val="single" w:sz="4" w:space="0" w:color="000000"/>
              <w:left w:val="single" w:sz="4" w:space="0" w:color="000000"/>
              <w:bottom w:val="single" w:sz="4" w:space="0" w:color="000000"/>
              <w:right w:val="single" w:sz="4" w:space="0" w:color="000000"/>
              <w:tl2br w:val="single" w:sz="4" w:space="0" w:color="000000"/>
            </w:tcBorders>
            <w:shd w:val="clear" w:color="auto" w:fill="8DB3E2" w:themeFill="text2" w:themeFillTint="66"/>
            <w:noWrap/>
            <w:tcMar>
              <w:top w:w="15" w:type="dxa"/>
              <w:left w:w="15" w:type="dxa"/>
              <w:right w:w="15" w:type="dxa"/>
            </w:tcMar>
            <w:vAlign w:val="center"/>
          </w:tcPr>
          <w:p w14:paraId="5CA66CCA" w14:textId="397E616A" w:rsidR="00B31D24" w:rsidRDefault="00AC6B6E" w:rsidP="009E1DAE">
            <w:pPr>
              <w:widowControl/>
              <w:spacing w:line="560" w:lineRule="exact"/>
              <w:ind w:firstLineChars="200" w:firstLine="480"/>
              <w:jc w:val="center"/>
              <w:textAlignment w:val="center"/>
              <w:rPr>
                <w:rFonts w:ascii="仿宋" w:eastAsia="仿宋" w:hAnsi="仿宋" w:cs="仿宋"/>
                <w:color w:val="000000"/>
                <w:spacing w:val="-11"/>
                <w:sz w:val="24"/>
              </w:rPr>
            </w:pPr>
            <w:r>
              <w:rPr>
                <w:rFonts w:ascii="仿宋" w:eastAsia="仿宋" w:hAnsi="仿宋" w:cs="仿宋" w:hint="eastAsia"/>
                <w:noProof/>
                <w:color w:val="000000"/>
                <w:spacing w:val="-11"/>
                <w:kern w:val="0"/>
                <w:sz w:val="24"/>
                <w:bdr w:val="single" w:sz="4" w:space="0" w:color="000000"/>
              </w:rPr>
              <w:drawing>
                <wp:anchor distT="0" distB="0" distL="114300" distR="114300" simplePos="0" relativeHeight="251596288" behindDoc="0" locked="0" layoutInCell="1" allowOverlap="1" wp14:anchorId="1D2EAD5F" wp14:editId="65516E5D">
                  <wp:simplePos x="0" y="0"/>
                  <wp:positionH relativeFrom="column">
                    <wp:posOffset>323215</wp:posOffset>
                  </wp:positionH>
                  <wp:positionV relativeFrom="paragraph">
                    <wp:posOffset>171450</wp:posOffset>
                  </wp:positionV>
                  <wp:extent cx="619125" cy="219075"/>
                  <wp:effectExtent l="0" t="0" r="0" b="6985"/>
                  <wp:wrapNone/>
                  <wp:docPr id="5" name="TextBox_6"/>
                  <wp:cNvGraphicFramePr/>
                  <a:graphic xmlns:a="http://schemas.openxmlformats.org/drawingml/2006/main">
                    <a:graphicData uri="http://schemas.openxmlformats.org/drawingml/2006/picture">
                      <pic:pic xmlns:pic="http://schemas.openxmlformats.org/drawingml/2006/picture">
                        <pic:nvPicPr>
                          <pic:cNvPr id="5" name="TextBox_6"/>
                          <pic:cNvPicPr/>
                        </pic:nvPicPr>
                        <pic:blipFill>
                          <a:blip r:embed="rId25"/>
                          <a:stretch>
                            <a:fillRect/>
                          </a:stretch>
                        </pic:blipFill>
                        <pic:spPr>
                          <a:xfrm>
                            <a:off x="0" y="0"/>
                            <a:ext cx="619125" cy="219075"/>
                          </a:xfrm>
                          <a:prstGeom prst="rect">
                            <a:avLst/>
                          </a:prstGeom>
                          <a:noFill/>
                          <a:ln>
                            <a:noFill/>
                          </a:ln>
                        </pic:spPr>
                      </pic:pic>
                    </a:graphicData>
                  </a:graphic>
                </wp:anchor>
              </w:drawing>
            </w:r>
          </w:p>
        </w:tc>
        <w:tc>
          <w:tcPr>
            <w:tcW w:w="2444" w:type="dxa"/>
            <w:tcBorders>
              <w:top w:val="single" w:sz="4" w:space="0" w:color="000000"/>
              <w:left w:val="single" w:sz="4" w:space="0" w:color="000000"/>
              <w:bottom w:val="single" w:sz="4" w:space="0" w:color="000000"/>
              <w:right w:val="single" w:sz="4" w:space="0" w:color="000000"/>
            </w:tcBorders>
            <w:shd w:val="clear" w:color="auto" w:fill="8DB3E2" w:themeFill="text2" w:themeFillTint="66"/>
            <w:noWrap/>
            <w:tcMar>
              <w:top w:w="15" w:type="dxa"/>
              <w:left w:w="15" w:type="dxa"/>
              <w:right w:w="15" w:type="dxa"/>
            </w:tcMar>
            <w:vAlign w:val="center"/>
          </w:tcPr>
          <w:p w14:paraId="77A85AFE" w14:textId="406BFFB7" w:rsidR="00B31D24" w:rsidRDefault="00155D02" w:rsidP="009E1DAE">
            <w:pPr>
              <w:widowControl/>
              <w:spacing w:line="560" w:lineRule="exact"/>
              <w:ind w:firstLineChars="200" w:firstLine="480"/>
              <w:jc w:val="center"/>
              <w:textAlignment w:val="center"/>
              <w:rPr>
                <w:rFonts w:ascii="仿宋" w:eastAsia="仿宋" w:hAnsi="仿宋" w:cs="仿宋"/>
                <w:color w:val="000000"/>
                <w:spacing w:val="-11"/>
                <w:sz w:val="24"/>
              </w:rPr>
            </w:pPr>
            <w:r>
              <w:rPr>
                <w:rFonts w:ascii="仿宋" w:eastAsia="仿宋" w:hAnsi="仿宋" w:cs="仿宋" w:hint="eastAsia"/>
                <w:noProof/>
                <w:color w:val="000000"/>
                <w:spacing w:val="-11"/>
                <w:kern w:val="0"/>
                <w:sz w:val="24"/>
                <w:bdr w:val="single" w:sz="4" w:space="0" w:color="000000"/>
              </w:rPr>
              <w:drawing>
                <wp:anchor distT="0" distB="0" distL="114300" distR="114300" simplePos="0" relativeHeight="251600384" behindDoc="0" locked="0" layoutInCell="1" allowOverlap="1" wp14:anchorId="671C14D6" wp14:editId="34A6337E">
                  <wp:simplePos x="0" y="0"/>
                  <wp:positionH relativeFrom="column">
                    <wp:posOffset>26035</wp:posOffset>
                  </wp:positionH>
                  <wp:positionV relativeFrom="paragraph">
                    <wp:posOffset>53975</wp:posOffset>
                  </wp:positionV>
                  <wp:extent cx="561975" cy="257175"/>
                  <wp:effectExtent l="0" t="0" r="0" b="7620"/>
                  <wp:wrapNone/>
                  <wp:docPr id="6" name="TextBox_7"/>
                  <wp:cNvGraphicFramePr/>
                  <a:graphic xmlns:a="http://schemas.openxmlformats.org/drawingml/2006/main">
                    <a:graphicData uri="http://schemas.openxmlformats.org/drawingml/2006/picture">
                      <pic:pic xmlns:pic="http://schemas.openxmlformats.org/drawingml/2006/picture">
                        <pic:nvPicPr>
                          <pic:cNvPr id="6" name="TextBox_7"/>
                          <pic:cNvPicPr/>
                        </pic:nvPicPr>
                        <pic:blipFill>
                          <a:blip r:embed="rId26"/>
                          <a:stretch>
                            <a:fillRect/>
                          </a:stretch>
                        </pic:blipFill>
                        <pic:spPr>
                          <a:xfrm>
                            <a:off x="0" y="0"/>
                            <a:ext cx="561975" cy="257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6B6E">
              <w:rPr>
                <w:rFonts w:ascii="仿宋" w:eastAsia="仿宋" w:hAnsi="仿宋" w:cs="仿宋" w:hint="eastAsia"/>
                <w:color w:val="000000"/>
                <w:spacing w:val="-11"/>
                <w:kern w:val="0"/>
                <w:sz w:val="24"/>
                <w:lang w:bidi="ar"/>
              </w:rPr>
              <w:t>2021秋</w:t>
            </w:r>
          </w:p>
        </w:tc>
        <w:tc>
          <w:tcPr>
            <w:tcW w:w="2549" w:type="dxa"/>
            <w:tcBorders>
              <w:top w:val="single" w:sz="4" w:space="0" w:color="000000"/>
              <w:left w:val="single" w:sz="4" w:space="0" w:color="000000"/>
              <w:bottom w:val="single" w:sz="4" w:space="0" w:color="000000"/>
              <w:right w:val="single" w:sz="4" w:space="0" w:color="000000"/>
            </w:tcBorders>
            <w:shd w:val="clear" w:color="auto" w:fill="8DB3E2" w:themeFill="text2" w:themeFillTint="66"/>
            <w:noWrap/>
            <w:tcMar>
              <w:top w:w="15" w:type="dxa"/>
              <w:left w:w="15" w:type="dxa"/>
              <w:right w:w="15" w:type="dxa"/>
            </w:tcMar>
            <w:vAlign w:val="center"/>
          </w:tcPr>
          <w:p w14:paraId="10B7CBC5"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2022春</w:t>
            </w:r>
          </w:p>
        </w:tc>
      </w:tr>
      <w:tr w:rsidR="00B31D24" w14:paraId="4A361CB3" w14:textId="77777777" w:rsidTr="009E1DAE">
        <w:trPr>
          <w:trHeight w:val="448"/>
        </w:trPr>
        <w:tc>
          <w:tcPr>
            <w:tcW w:w="1647" w:type="dxa"/>
            <w:vMerge w:val="restar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5D47AFB" w14:textId="0A3DF204" w:rsidR="00B31D24" w:rsidRDefault="00AC6B6E" w:rsidP="009E1DAE">
            <w:pPr>
              <w:widowControl/>
              <w:spacing w:line="560" w:lineRule="exact"/>
              <w:textAlignment w:val="center"/>
              <w:rPr>
                <w:rFonts w:ascii="仿宋" w:eastAsia="仿宋" w:hAnsi="仿宋" w:cs="仿宋"/>
                <w:color w:val="000000"/>
                <w:spacing w:val="-11"/>
                <w:sz w:val="24"/>
              </w:rPr>
            </w:pPr>
            <w:proofErr w:type="gramStart"/>
            <w:r>
              <w:rPr>
                <w:rFonts w:ascii="仿宋" w:eastAsia="仿宋" w:hAnsi="仿宋" w:cs="仿宋" w:hint="eastAsia"/>
                <w:color w:val="000000"/>
                <w:spacing w:val="-11"/>
                <w:kern w:val="0"/>
                <w:sz w:val="24"/>
                <w:lang w:bidi="ar"/>
              </w:rPr>
              <w:t>中职免学费</w:t>
            </w:r>
            <w:proofErr w:type="gramEnd"/>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37E9B2B"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人数</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B138BFF" w14:textId="6953BF19"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sz w:val="24"/>
              </w:rPr>
              <w:t>2103</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7EEAB7F"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sz w:val="24"/>
              </w:rPr>
              <w:t>2074</w:t>
            </w:r>
          </w:p>
        </w:tc>
      </w:tr>
      <w:tr w:rsidR="00B31D24" w14:paraId="01D0E794" w14:textId="77777777" w:rsidTr="009E1DAE">
        <w:trPr>
          <w:trHeight w:val="400"/>
        </w:trPr>
        <w:tc>
          <w:tcPr>
            <w:tcW w:w="1647"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8F7D8A5" w14:textId="77777777" w:rsidR="00B31D24" w:rsidRDefault="00B31D24" w:rsidP="009E1DAE">
            <w:pPr>
              <w:spacing w:line="560" w:lineRule="exact"/>
              <w:ind w:firstLineChars="200" w:firstLine="436"/>
              <w:jc w:val="center"/>
              <w:rPr>
                <w:rFonts w:ascii="仿宋" w:eastAsia="仿宋" w:hAnsi="仿宋" w:cs="仿宋"/>
                <w:color w:val="000000"/>
                <w:spacing w:val="-11"/>
                <w:sz w:val="24"/>
              </w:rPr>
            </w:pPr>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73EEEB5"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标准（学期）</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4587B82"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800元/人</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186F77B"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800元/人</w:t>
            </w:r>
          </w:p>
        </w:tc>
      </w:tr>
      <w:tr w:rsidR="00B31D24" w14:paraId="36F82064" w14:textId="77777777" w:rsidTr="009E1DAE">
        <w:trPr>
          <w:trHeight w:val="380"/>
        </w:trPr>
        <w:tc>
          <w:tcPr>
            <w:tcW w:w="1647"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650CD97" w14:textId="77777777" w:rsidR="00B31D24" w:rsidRDefault="00B31D24" w:rsidP="009E1DAE">
            <w:pPr>
              <w:spacing w:line="560" w:lineRule="exact"/>
              <w:ind w:firstLineChars="200" w:firstLine="436"/>
              <w:jc w:val="center"/>
              <w:rPr>
                <w:rFonts w:ascii="仿宋" w:eastAsia="仿宋" w:hAnsi="仿宋" w:cs="仿宋"/>
                <w:color w:val="000000"/>
                <w:spacing w:val="-11"/>
                <w:sz w:val="24"/>
              </w:rPr>
            </w:pPr>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4EBF5DF" w14:textId="1642843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总额（万</w:t>
            </w:r>
            <w:r w:rsidR="00064212">
              <w:rPr>
                <w:rFonts w:ascii="仿宋" w:eastAsia="仿宋" w:hAnsi="仿宋" w:cs="仿宋" w:hint="eastAsia"/>
                <w:color w:val="000000"/>
                <w:spacing w:val="-11"/>
                <w:kern w:val="0"/>
                <w:sz w:val="24"/>
                <w:lang w:bidi="ar"/>
              </w:rPr>
              <w:t>元</w:t>
            </w:r>
            <w:r>
              <w:rPr>
                <w:rFonts w:ascii="仿宋" w:eastAsia="仿宋" w:hAnsi="仿宋" w:cs="仿宋" w:hint="eastAsia"/>
                <w:color w:val="000000"/>
                <w:spacing w:val="-11"/>
                <w:kern w:val="0"/>
                <w:sz w:val="24"/>
                <w:lang w:bidi="ar"/>
              </w:rPr>
              <w:t>）</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B443898" w14:textId="77777777" w:rsidR="00B31D24" w:rsidRDefault="00AC6B6E" w:rsidP="009E1DAE">
            <w:pPr>
              <w:spacing w:line="560" w:lineRule="exact"/>
              <w:ind w:firstLineChars="200" w:firstLine="436"/>
              <w:jc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168.24</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33BC4C2" w14:textId="77777777" w:rsidR="00B31D24" w:rsidRDefault="00AC6B6E" w:rsidP="009E1DAE">
            <w:pPr>
              <w:spacing w:line="560" w:lineRule="exact"/>
              <w:ind w:firstLineChars="200" w:firstLine="436"/>
              <w:jc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165.92</w:t>
            </w:r>
          </w:p>
        </w:tc>
      </w:tr>
      <w:tr w:rsidR="00B31D24" w14:paraId="49419EE6" w14:textId="77777777" w:rsidTr="009E1DAE">
        <w:trPr>
          <w:trHeight w:val="402"/>
        </w:trPr>
        <w:tc>
          <w:tcPr>
            <w:tcW w:w="1647" w:type="dxa"/>
            <w:vMerge w:val="restar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7FF74F7"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中</w:t>
            </w:r>
            <w:proofErr w:type="gramStart"/>
            <w:r>
              <w:rPr>
                <w:rFonts w:ascii="仿宋" w:eastAsia="仿宋" w:hAnsi="仿宋" w:cs="仿宋" w:hint="eastAsia"/>
                <w:color w:val="000000"/>
                <w:spacing w:val="-11"/>
                <w:kern w:val="0"/>
                <w:sz w:val="24"/>
                <w:lang w:bidi="ar"/>
              </w:rPr>
              <w:t>职国家</w:t>
            </w:r>
            <w:proofErr w:type="gramEnd"/>
            <w:r>
              <w:rPr>
                <w:rFonts w:ascii="仿宋" w:eastAsia="仿宋" w:hAnsi="仿宋" w:cs="仿宋" w:hint="eastAsia"/>
                <w:color w:val="000000"/>
                <w:spacing w:val="-11"/>
                <w:kern w:val="0"/>
                <w:sz w:val="24"/>
                <w:lang w:bidi="ar"/>
              </w:rPr>
              <w:t>助学金</w:t>
            </w:r>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E37235D"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人数</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4547563"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335（257+78）</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7281F33"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335（257+78）</w:t>
            </w:r>
          </w:p>
        </w:tc>
      </w:tr>
      <w:tr w:rsidR="00B31D24" w14:paraId="1BA731F5" w14:textId="77777777" w:rsidTr="009E1DAE">
        <w:trPr>
          <w:trHeight w:val="402"/>
        </w:trPr>
        <w:tc>
          <w:tcPr>
            <w:tcW w:w="1647"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579C04F" w14:textId="77777777" w:rsidR="00B31D24" w:rsidRDefault="00B31D24" w:rsidP="009E1DAE">
            <w:pPr>
              <w:spacing w:line="560" w:lineRule="exact"/>
              <w:ind w:firstLineChars="200" w:firstLine="436"/>
              <w:jc w:val="center"/>
              <w:rPr>
                <w:rFonts w:ascii="仿宋" w:eastAsia="仿宋" w:hAnsi="仿宋" w:cs="仿宋"/>
                <w:color w:val="000000"/>
                <w:spacing w:val="-11"/>
                <w:sz w:val="24"/>
              </w:rPr>
            </w:pPr>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AD37FF9"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标准（学期）</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EE1553C" w14:textId="77777777" w:rsidR="00B31D24" w:rsidRDefault="00AC6B6E" w:rsidP="009E1DAE">
            <w:pPr>
              <w:widowControl/>
              <w:spacing w:line="560" w:lineRule="exact"/>
              <w:textAlignment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1250元/人,750元/人</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58FE093"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1250元/人,750元/人</w:t>
            </w:r>
          </w:p>
        </w:tc>
      </w:tr>
      <w:tr w:rsidR="00B31D24" w14:paraId="1E09FC62" w14:textId="77777777" w:rsidTr="009E1DAE">
        <w:trPr>
          <w:trHeight w:val="402"/>
        </w:trPr>
        <w:tc>
          <w:tcPr>
            <w:tcW w:w="1647"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8345393" w14:textId="77777777" w:rsidR="00B31D24" w:rsidRDefault="00B31D24" w:rsidP="009E1DAE">
            <w:pPr>
              <w:spacing w:line="560" w:lineRule="exact"/>
              <w:ind w:firstLineChars="200" w:firstLine="436"/>
              <w:jc w:val="center"/>
              <w:rPr>
                <w:rFonts w:ascii="仿宋" w:eastAsia="仿宋" w:hAnsi="仿宋" w:cs="仿宋"/>
                <w:color w:val="000000"/>
                <w:spacing w:val="-11"/>
                <w:sz w:val="24"/>
              </w:rPr>
            </w:pPr>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A772ADD" w14:textId="0F44C4C1"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总额（万</w:t>
            </w:r>
            <w:r w:rsidR="00064212">
              <w:rPr>
                <w:rFonts w:ascii="仿宋" w:eastAsia="仿宋" w:hAnsi="仿宋" w:cs="仿宋" w:hint="eastAsia"/>
                <w:color w:val="000000"/>
                <w:spacing w:val="-11"/>
                <w:kern w:val="0"/>
                <w:sz w:val="24"/>
                <w:lang w:bidi="ar"/>
              </w:rPr>
              <w:t>元</w:t>
            </w:r>
            <w:r>
              <w:rPr>
                <w:rFonts w:ascii="仿宋" w:eastAsia="仿宋" w:hAnsi="仿宋" w:cs="仿宋" w:hint="eastAsia"/>
                <w:color w:val="000000"/>
                <w:spacing w:val="-11"/>
                <w:kern w:val="0"/>
                <w:sz w:val="24"/>
                <w:lang w:bidi="ar"/>
              </w:rPr>
              <w:t>）</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8B40886"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37.975</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DB7C4E9"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37.975</w:t>
            </w:r>
          </w:p>
        </w:tc>
      </w:tr>
      <w:tr w:rsidR="00B31D24" w14:paraId="16478E1C" w14:textId="77777777" w:rsidTr="009E1DAE">
        <w:trPr>
          <w:trHeight w:val="402"/>
        </w:trPr>
        <w:tc>
          <w:tcPr>
            <w:tcW w:w="1647" w:type="dxa"/>
            <w:vMerge w:val="restart"/>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023F7FF"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国家奖学金</w:t>
            </w:r>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EEDB48B"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人数</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0344092" w14:textId="77777777" w:rsidR="00B31D24" w:rsidRDefault="00AC6B6E" w:rsidP="009E1DAE">
            <w:pPr>
              <w:spacing w:line="560" w:lineRule="exact"/>
              <w:ind w:firstLineChars="200" w:firstLine="436"/>
              <w:jc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3</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F9DDD81" w14:textId="77777777" w:rsidR="00B31D24" w:rsidRDefault="00B31D24" w:rsidP="009E1DAE">
            <w:pPr>
              <w:spacing w:line="560" w:lineRule="exact"/>
              <w:ind w:firstLineChars="200" w:firstLine="436"/>
              <w:jc w:val="center"/>
              <w:rPr>
                <w:rFonts w:ascii="仿宋" w:eastAsia="仿宋" w:hAnsi="仿宋" w:cs="仿宋"/>
                <w:color w:val="000000"/>
                <w:spacing w:val="-11"/>
                <w:kern w:val="0"/>
                <w:sz w:val="24"/>
                <w:lang w:bidi="ar"/>
              </w:rPr>
            </w:pPr>
          </w:p>
        </w:tc>
      </w:tr>
      <w:tr w:rsidR="00B31D24" w14:paraId="11D7A285" w14:textId="77777777" w:rsidTr="009E1DAE">
        <w:trPr>
          <w:trHeight w:val="402"/>
        </w:trPr>
        <w:tc>
          <w:tcPr>
            <w:tcW w:w="1647"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2238DC8" w14:textId="77777777" w:rsidR="00B31D24" w:rsidRDefault="00B31D24" w:rsidP="009E1DAE">
            <w:pPr>
              <w:spacing w:line="560" w:lineRule="exact"/>
              <w:ind w:firstLineChars="200" w:firstLine="436"/>
              <w:jc w:val="center"/>
              <w:rPr>
                <w:rFonts w:ascii="仿宋" w:eastAsia="仿宋" w:hAnsi="仿宋" w:cs="仿宋"/>
                <w:color w:val="000000"/>
                <w:spacing w:val="-11"/>
                <w:sz w:val="24"/>
              </w:rPr>
            </w:pPr>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90301AE" w14:textId="77777777"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标准（学期）</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36449C0" w14:textId="77777777" w:rsidR="00B31D24" w:rsidRDefault="00AC6B6E" w:rsidP="009E1DAE">
            <w:pPr>
              <w:spacing w:line="560" w:lineRule="exact"/>
              <w:ind w:firstLineChars="200" w:firstLine="436"/>
              <w:jc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6000元/人</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96E26E9" w14:textId="77777777" w:rsidR="00B31D24" w:rsidRDefault="00B31D24" w:rsidP="009E1DAE">
            <w:pPr>
              <w:spacing w:line="560" w:lineRule="exact"/>
              <w:ind w:firstLineChars="200" w:firstLine="436"/>
              <w:jc w:val="center"/>
              <w:rPr>
                <w:rFonts w:ascii="仿宋" w:eastAsia="仿宋" w:hAnsi="仿宋" w:cs="仿宋"/>
                <w:color w:val="000000"/>
                <w:spacing w:val="-11"/>
                <w:kern w:val="0"/>
                <w:sz w:val="24"/>
                <w:lang w:bidi="ar"/>
              </w:rPr>
            </w:pPr>
          </w:p>
        </w:tc>
      </w:tr>
      <w:tr w:rsidR="00B31D24" w14:paraId="49E66726" w14:textId="77777777" w:rsidTr="009E1DAE">
        <w:trPr>
          <w:trHeight w:val="505"/>
        </w:trPr>
        <w:tc>
          <w:tcPr>
            <w:tcW w:w="1647" w:type="dxa"/>
            <w:vMerge/>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882951F" w14:textId="77777777" w:rsidR="00B31D24" w:rsidRDefault="00B31D24" w:rsidP="009E1DAE">
            <w:pPr>
              <w:spacing w:line="560" w:lineRule="exact"/>
              <w:ind w:firstLineChars="200" w:firstLine="436"/>
              <w:jc w:val="center"/>
              <w:rPr>
                <w:rFonts w:ascii="仿宋" w:eastAsia="仿宋" w:hAnsi="仿宋" w:cs="仿宋"/>
                <w:color w:val="000000"/>
                <w:spacing w:val="-11"/>
                <w:sz w:val="24"/>
              </w:rPr>
            </w:pPr>
          </w:p>
        </w:tc>
        <w:tc>
          <w:tcPr>
            <w:tcW w:w="173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49F80B4" w14:textId="5780D37B" w:rsidR="00B31D24" w:rsidRDefault="00AC6B6E" w:rsidP="009E1DAE">
            <w:pPr>
              <w:widowControl/>
              <w:spacing w:line="560" w:lineRule="exact"/>
              <w:ind w:firstLineChars="200" w:firstLine="436"/>
              <w:jc w:val="center"/>
              <w:textAlignment w:val="center"/>
              <w:rPr>
                <w:rFonts w:ascii="仿宋" w:eastAsia="仿宋" w:hAnsi="仿宋" w:cs="仿宋"/>
                <w:color w:val="000000"/>
                <w:spacing w:val="-11"/>
                <w:sz w:val="24"/>
              </w:rPr>
            </w:pPr>
            <w:r>
              <w:rPr>
                <w:rFonts w:ascii="仿宋" w:eastAsia="仿宋" w:hAnsi="仿宋" w:cs="仿宋" w:hint="eastAsia"/>
                <w:color w:val="000000"/>
                <w:spacing w:val="-11"/>
                <w:kern w:val="0"/>
                <w:sz w:val="24"/>
                <w:lang w:bidi="ar"/>
              </w:rPr>
              <w:t>总额（万</w:t>
            </w:r>
            <w:r w:rsidR="00064212">
              <w:rPr>
                <w:rFonts w:ascii="仿宋" w:eastAsia="仿宋" w:hAnsi="仿宋" w:cs="仿宋" w:hint="eastAsia"/>
                <w:color w:val="000000"/>
                <w:spacing w:val="-11"/>
                <w:kern w:val="0"/>
                <w:sz w:val="24"/>
                <w:lang w:bidi="ar"/>
              </w:rPr>
              <w:t>元</w:t>
            </w:r>
            <w:r>
              <w:rPr>
                <w:rFonts w:ascii="仿宋" w:eastAsia="仿宋" w:hAnsi="仿宋" w:cs="仿宋" w:hint="eastAsia"/>
                <w:color w:val="000000"/>
                <w:spacing w:val="-11"/>
                <w:kern w:val="0"/>
                <w:sz w:val="24"/>
                <w:lang w:bidi="ar"/>
              </w:rPr>
              <w:t>）</w:t>
            </w:r>
          </w:p>
        </w:tc>
        <w:tc>
          <w:tcPr>
            <w:tcW w:w="244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6196D4E" w14:textId="77777777" w:rsidR="00B31D24" w:rsidRDefault="00AC6B6E" w:rsidP="009E1DAE">
            <w:pPr>
              <w:spacing w:line="560" w:lineRule="exact"/>
              <w:ind w:firstLineChars="200" w:firstLine="436"/>
              <w:jc w:val="center"/>
              <w:rPr>
                <w:rFonts w:ascii="仿宋" w:eastAsia="仿宋" w:hAnsi="仿宋" w:cs="仿宋"/>
                <w:color w:val="000000"/>
                <w:spacing w:val="-11"/>
                <w:kern w:val="0"/>
                <w:sz w:val="24"/>
                <w:lang w:bidi="ar"/>
              </w:rPr>
            </w:pPr>
            <w:r>
              <w:rPr>
                <w:rFonts w:ascii="仿宋" w:eastAsia="仿宋" w:hAnsi="仿宋" w:cs="仿宋" w:hint="eastAsia"/>
                <w:color w:val="000000"/>
                <w:spacing w:val="-11"/>
                <w:kern w:val="0"/>
                <w:sz w:val="24"/>
                <w:lang w:bidi="ar"/>
              </w:rPr>
              <w:t>1.8</w:t>
            </w:r>
          </w:p>
        </w:tc>
        <w:tc>
          <w:tcPr>
            <w:tcW w:w="2549"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883231A" w14:textId="77777777" w:rsidR="00B31D24" w:rsidRDefault="00B31D24" w:rsidP="009E1DAE">
            <w:pPr>
              <w:spacing w:line="560" w:lineRule="exact"/>
              <w:ind w:firstLineChars="200" w:firstLine="436"/>
              <w:jc w:val="center"/>
              <w:rPr>
                <w:rFonts w:ascii="仿宋" w:eastAsia="仿宋" w:hAnsi="仿宋" w:cs="仿宋"/>
                <w:color w:val="000000"/>
                <w:spacing w:val="-11"/>
                <w:kern w:val="0"/>
                <w:sz w:val="24"/>
                <w:lang w:bidi="ar"/>
              </w:rPr>
            </w:pPr>
          </w:p>
        </w:tc>
      </w:tr>
    </w:tbl>
    <w:p w14:paraId="270FFA51"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5.2地方政策落实</w:t>
      </w:r>
    </w:p>
    <w:p w14:paraId="2B02C347" w14:textId="77777777" w:rsidR="00B31D24" w:rsidRDefault="00AC6B6E" w:rsidP="00177DD3">
      <w:pPr>
        <w:spacing w:line="560" w:lineRule="exact"/>
        <w:ind w:firstLineChars="200" w:firstLine="598"/>
        <w:rPr>
          <w:rFonts w:ascii="仿宋" w:eastAsia="仿宋" w:hAnsi="仿宋" w:cs="仿宋"/>
          <w:color w:val="FF0000"/>
          <w:spacing w:val="-11"/>
          <w:kern w:val="0"/>
          <w:sz w:val="32"/>
          <w:szCs w:val="32"/>
          <w:shd w:val="clear" w:color="auto" w:fill="FFFFFF"/>
        </w:rPr>
      </w:pPr>
      <w:r>
        <w:rPr>
          <w:rFonts w:ascii="仿宋" w:eastAsia="仿宋" w:hAnsi="仿宋" w:cs="仿宋" w:hint="eastAsia"/>
          <w:b/>
          <w:bCs/>
          <w:spacing w:val="-11"/>
          <w:kern w:val="0"/>
          <w:sz w:val="32"/>
          <w:szCs w:val="32"/>
          <w:shd w:val="clear" w:color="auto" w:fill="FFFFFF"/>
        </w:rPr>
        <w:t>深化产教融合，校企合作</w:t>
      </w:r>
      <w:r>
        <w:rPr>
          <w:rFonts w:ascii="仿宋" w:eastAsia="仿宋" w:hAnsi="仿宋" w:cs="仿宋"/>
          <w:b/>
          <w:bCs/>
          <w:spacing w:val="-11"/>
          <w:kern w:val="0"/>
          <w:sz w:val="32"/>
          <w:szCs w:val="32"/>
          <w:shd w:val="clear" w:color="auto" w:fill="FFFFFF"/>
        </w:rPr>
        <w:t>“</w:t>
      </w:r>
      <w:r>
        <w:rPr>
          <w:rFonts w:ascii="仿宋" w:eastAsia="仿宋" w:hAnsi="仿宋" w:cs="仿宋" w:hint="eastAsia"/>
          <w:b/>
          <w:bCs/>
          <w:spacing w:val="-11"/>
          <w:kern w:val="0"/>
          <w:sz w:val="32"/>
          <w:szCs w:val="32"/>
          <w:shd w:val="clear" w:color="auto" w:fill="FFFFFF"/>
        </w:rPr>
        <w:t>建规范</w:t>
      </w:r>
      <w:r>
        <w:rPr>
          <w:rFonts w:ascii="仿宋" w:eastAsia="仿宋" w:hAnsi="仿宋" w:cs="仿宋"/>
          <w:b/>
          <w:bCs/>
          <w:spacing w:val="-11"/>
          <w:kern w:val="0"/>
          <w:sz w:val="32"/>
          <w:szCs w:val="32"/>
          <w:shd w:val="clear" w:color="auto" w:fill="FFFFFF"/>
        </w:rPr>
        <w:t>”</w:t>
      </w:r>
      <w:r>
        <w:rPr>
          <w:rFonts w:ascii="仿宋" w:eastAsia="仿宋" w:hAnsi="仿宋" w:cs="仿宋" w:hint="eastAsia"/>
          <w:b/>
          <w:bCs/>
          <w:spacing w:val="-11"/>
          <w:kern w:val="0"/>
          <w:sz w:val="32"/>
          <w:szCs w:val="32"/>
          <w:shd w:val="clear" w:color="auto" w:fill="FFFFFF"/>
        </w:rPr>
        <w:t>。县委县政府</w:t>
      </w:r>
      <w:r>
        <w:rPr>
          <w:rFonts w:ascii="仿宋" w:eastAsia="仿宋" w:hAnsi="仿宋" w:cs="仿宋" w:hint="eastAsia"/>
          <w:spacing w:val="-11"/>
          <w:kern w:val="0"/>
          <w:sz w:val="32"/>
          <w:szCs w:val="32"/>
          <w:shd w:val="clear" w:color="auto" w:fill="FFFFFF"/>
        </w:rPr>
        <w:t>出台《合阳县深化改革推进职业教育高质量发展实施方案》，帮助学校建立了校企合作的基本制度框架，学校发挥主体作用，引导、促进、规范校企合作的有效开展。</w:t>
      </w:r>
      <w:r>
        <w:rPr>
          <w:rFonts w:ascii="仿宋" w:eastAsia="仿宋" w:hAnsi="仿宋" w:cs="仿宋"/>
          <w:spacing w:val="-11"/>
          <w:kern w:val="0"/>
          <w:sz w:val="32"/>
          <w:szCs w:val="32"/>
          <w:shd w:val="clear" w:color="auto" w:fill="FFFFFF"/>
        </w:rPr>
        <w:t>20</w:t>
      </w:r>
      <w:r>
        <w:rPr>
          <w:rFonts w:ascii="仿宋" w:eastAsia="仿宋" w:hAnsi="仿宋" w:cs="仿宋" w:hint="eastAsia"/>
          <w:spacing w:val="-11"/>
          <w:kern w:val="0"/>
          <w:sz w:val="32"/>
          <w:szCs w:val="32"/>
          <w:shd w:val="clear" w:color="auto" w:fill="FFFFFF"/>
        </w:rPr>
        <w:t>21年，企业兼职教师年课时总量</w:t>
      </w:r>
      <w:r>
        <w:rPr>
          <w:rFonts w:ascii="仿宋" w:eastAsia="仿宋" w:hAnsi="仿宋" w:cs="仿宋" w:hint="eastAsia"/>
          <w:color w:val="000000" w:themeColor="text1"/>
          <w:spacing w:val="-11"/>
          <w:kern w:val="0"/>
          <w:sz w:val="32"/>
          <w:szCs w:val="32"/>
          <w:shd w:val="clear" w:color="auto" w:fill="FFFFFF"/>
        </w:rPr>
        <w:t>8820课时，支付企业兼职</w:t>
      </w:r>
      <w:proofErr w:type="gramStart"/>
      <w:r>
        <w:rPr>
          <w:rFonts w:ascii="仿宋" w:eastAsia="仿宋" w:hAnsi="仿宋" w:cs="仿宋" w:hint="eastAsia"/>
          <w:color w:val="000000" w:themeColor="text1"/>
          <w:spacing w:val="-11"/>
          <w:kern w:val="0"/>
          <w:sz w:val="32"/>
          <w:szCs w:val="32"/>
          <w:shd w:val="clear" w:color="auto" w:fill="FFFFFF"/>
        </w:rPr>
        <w:t>教师课酬</w:t>
      </w:r>
      <w:r>
        <w:rPr>
          <w:rFonts w:ascii="仿宋" w:eastAsia="仿宋" w:hAnsi="仿宋" w:cs="仿宋"/>
          <w:color w:val="000000" w:themeColor="text1"/>
          <w:spacing w:val="-11"/>
          <w:kern w:val="0"/>
          <w:sz w:val="32"/>
          <w:szCs w:val="32"/>
          <w:shd w:val="clear" w:color="auto" w:fill="FFFFFF"/>
        </w:rPr>
        <w:t>8</w:t>
      </w:r>
      <w:r>
        <w:rPr>
          <w:rFonts w:ascii="仿宋" w:eastAsia="仿宋" w:hAnsi="仿宋" w:cs="仿宋" w:hint="eastAsia"/>
          <w:color w:val="000000" w:themeColor="text1"/>
          <w:spacing w:val="-11"/>
          <w:kern w:val="0"/>
          <w:sz w:val="32"/>
          <w:szCs w:val="32"/>
          <w:shd w:val="clear" w:color="auto" w:fill="FFFFFF"/>
        </w:rPr>
        <w:t>万余元</w:t>
      </w:r>
      <w:proofErr w:type="gramEnd"/>
      <w:r>
        <w:rPr>
          <w:rFonts w:ascii="仿宋" w:eastAsia="仿宋" w:hAnsi="仿宋" w:cs="仿宋" w:hint="eastAsia"/>
          <w:color w:val="000000" w:themeColor="text1"/>
          <w:spacing w:val="-11"/>
          <w:kern w:val="0"/>
          <w:sz w:val="32"/>
          <w:szCs w:val="32"/>
          <w:shd w:val="clear" w:color="auto" w:fill="FFFFFF"/>
        </w:rPr>
        <w:t>。</w:t>
      </w:r>
    </w:p>
    <w:p w14:paraId="240A4A12" w14:textId="77777777" w:rsidR="00B31D24" w:rsidRDefault="00AC6B6E" w:rsidP="00177DD3">
      <w:pPr>
        <w:spacing w:line="560" w:lineRule="exact"/>
        <w:ind w:firstLineChars="200" w:firstLine="598"/>
        <w:rPr>
          <w:rFonts w:ascii="仿宋" w:eastAsia="仿宋" w:hAnsi="仿宋" w:cs="仿宋"/>
          <w:spacing w:val="-11"/>
          <w:kern w:val="0"/>
          <w:sz w:val="32"/>
          <w:szCs w:val="32"/>
          <w:shd w:val="clear" w:color="auto" w:fill="FFFFFF"/>
        </w:rPr>
      </w:pPr>
      <w:r>
        <w:rPr>
          <w:rFonts w:ascii="仿宋" w:eastAsia="仿宋" w:hAnsi="仿宋" w:cs="仿宋" w:hint="eastAsia"/>
          <w:b/>
          <w:bCs/>
          <w:spacing w:val="-11"/>
          <w:kern w:val="0"/>
          <w:sz w:val="32"/>
          <w:szCs w:val="32"/>
          <w:shd w:val="clear" w:color="auto" w:fill="FFFFFF"/>
        </w:rPr>
        <w:t>突出经费保障，生均拨款大幅提升。</w:t>
      </w:r>
      <w:r>
        <w:rPr>
          <w:rFonts w:ascii="仿宋" w:eastAsia="仿宋" w:hAnsi="仿宋" w:cs="仿宋" w:hint="eastAsia"/>
          <w:spacing w:val="-11"/>
          <w:kern w:val="0"/>
          <w:sz w:val="32"/>
          <w:szCs w:val="32"/>
          <w:shd w:val="clear" w:color="auto" w:fill="FFFFFF"/>
        </w:rPr>
        <w:t>县委县政府加大职业教育经费投入力度，多渠道筹措职业教育经费，新增财政性教育投入向职业教育倾斜，逐步提高职业教育财政性生均经费标准和生均公用经费标准。</w:t>
      </w:r>
      <w:r>
        <w:rPr>
          <w:rFonts w:ascii="仿宋" w:eastAsia="仿宋" w:hAnsi="仿宋" w:cs="仿宋"/>
          <w:spacing w:val="-11"/>
          <w:kern w:val="0"/>
          <w:sz w:val="32"/>
          <w:szCs w:val="32"/>
          <w:shd w:val="clear" w:color="auto" w:fill="FFFFFF"/>
        </w:rPr>
        <w:t>20</w:t>
      </w:r>
      <w:r>
        <w:rPr>
          <w:rFonts w:ascii="仿宋" w:eastAsia="仿宋" w:hAnsi="仿宋" w:cs="仿宋" w:hint="eastAsia"/>
          <w:spacing w:val="-11"/>
          <w:kern w:val="0"/>
          <w:sz w:val="32"/>
          <w:szCs w:val="32"/>
          <w:shd w:val="clear" w:color="auto" w:fill="FFFFFF"/>
        </w:rPr>
        <w:t>21年生均拨款为</w:t>
      </w:r>
      <w:r>
        <w:rPr>
          <w:rFonts w:ascii="仿宋" w:eastAsia="仿宋" w:hAnsi="仿宋" w:cs="仿宋"/>
          <w:spacing w:val="-11"/>
          <w:kern w:val="0"/>
          <w:sz w:val="32"/>
          <w:szCs w:val="32"/>
          <w:shd w:val="clear" w:color="auto" w:fill="FFFFFF"/>
        </w:rPr>
        <w:t>1</w:t>
      </w:r>
      <w:r>
        <w:rPr>
          <w:rFonts w:ascii="仿宋" w:eastAsia="仿宋" w:hAnsi="仿宋" w:cs="仿宋" w:hint="eastAsia"/>
          <w:spacing w:val="-11"/>
          <w:kern w:val="0"/>
          <w:sz w:val="32"/>
          <w:szCs w:val="32"/>
          <w:shd w:val="clear" w:color="auto" w:fill="FFFFFF"/>
        </w:rPr>
        <w:t>2720.18元。</w:t>
      </w:r>
    </w:p>
    <w:p w14:paraId="39C84EC2" w14:textId="77777777" w:rsidR="00B31D24" w:rsidRDefault="00AC6B6E" w:rsidP="00177DD3">
      <w:pPr>
        <w:spacing w:line="560" w:lineRule="exact"/>
        <w:ind w:firstLineChars="200" w:firstLine="598"/>
        <w:rPr>
          <w:rFonts w:ascii="仿宋" w:eastAsia="仿宋" w:hAnsi="仿宋" w:cs="仿宋"/>
          <w:b/>
          <w:spacing w:val="-11"/>
          <w:kern w:val="0"/>
          <w:sz w:val="32"/>
          <w:szCs w:val="32"/>
          <w:shd w:val="clear" w:color="auto" w:fill="FFFFFF"/>
        </w:rPr>
      </w:pPr>
      <w:r>
        <w:rPr>
          <w:rFonts w:ascii="仿宋" w:eastAsia="仿宋" w:hAnsi="仿宋" w:cs="仿宋" w:hint="eastAsia"/>
          <w:b/>
          <w:bCs/>
          <w:spacing w:val="-11"/>
          <w:kern w:val="0"/>
          <w:sz w:val="32"/>
          <w:szCs w:val="32"/>
          <w:shd w:val="clear" w:color="auto" w:fill="FFFFFF"/>
        </w:rPr>
        <w:t>落实编制核定，备案员额</w:t>
      </w:r>
      <w:r>
        <w:rPr>
          <w:rFonts w:ascii="仿宋" w:eastAsia="仿宋" w:hAnsi="仿宋" w:cs="仿宋"/>
          <w:b/>
          <w:bCs/>
          <w:spacing w:val="-11"/>
          <w:kern w:val="0"/>
          <w:sz w:val="32"/>
          <w:szCs w:val="32"/>
          <w:shd w:val="clear" w:color="auto" w:fill="FFFFFF"/>
        </w:rPr>
        <w:t>“</w:t>
      </w:r>
      <w:r>
        <w:rPr>
          <w:rFonts w:ascii="仿宋" w:eastAsia="仿宋" w:hAnsi="仿宋" w:cs="仿宋" w:hint="eastAsia"/>
          <w:b/>
          <w:bCs/>
          <w:spacing w:val="-11"/>
          <w:kern w:val="0"/>
          <w:sz w:val="32"/>
          <w:szCs w:val="32"/>
          <w:shd w:val="clear" w:color="auto" w:fill="FFFFFF"/>
        </w:rPr>
        <w:t>扩总量</w:t>
      </w:r>
      <w:r>
        <w:rPr>
          <w:rFonts w:ascii="仿宋" w:eastAsia="仿宋" w:hAnsi="仿宋" w:cs="仿宋"/>
          <w:b/>
          <w:bCs/>
          <w:spacing w:val="-11"/>
          <w:kern w:val="0"/>
          <w:sz w:val="32"/>
          <w:szCs w:val="32"/>
          <w:shd w:val="clear" w:color="auto" w:fill="FFFFFF"/>
        </w:rPr>
        <w:t>”</w:t>
      </w:r>
      <w:r>
        <w:rPr>
          <w:rFonts w:ascii="仿宋" w:eastAsia="仿宋" w:hAnsi="仿宋" w:cs="仿宋" w:hint="eastAsia"/>
          <w:b/>
          <w:bCs/>
          <w:spacing w:val="-11"/>
          <w:kern w:val="0"/>
          <w:sz w:val="32"/>
          <w:szCs w:val="32"/>
          <w:shd w:val="clear" w:color="auto" w:fill="FFFFFF"/>
        </w:rPr>
        <w:t>。</w:t>
      </w:r>
      <w:bookmarkStart w:id="33" w:name="_Toc536287836"/>
      <w:bookmarkStart w:id="34" w:name="_Toc536210553"/>
      <w:bookmarkStart w:id="35" w:name="_Toc536288006"/>
      <w:bookmarkEnd w:id="33"/>
      <w:bookmarkEnd w:id="34"/>
      <w:r>
        <w:rPr>
          <w:rFonts w:ascii="仿宋" w:eastAsia="仿宋" w:hAnsi="仿宋" w:cs="仿宋" w:hint="eastAsia"/>
          <w:spacing w:val="-11"/>
          <w:kern w:val="0"/>
          <w:sz w:val="32"/>
          <w:szCs w:val="32"/>
          <w:shd w:val="clear" w:color="auto" w:fill="FFFFFF"/>
          <w:lang w:val="zh-CN"/>
        </w:rPr>
        <w:t>县委县政府印发了《合阳县深化改革推进职业教育高质量发展实施方案》，畅通了专业教师引进渠道，</w:t>
      </w:r>
      <w:r>
        <w:rPr>
          <w:rFonts w:ascii="仿宋" w:eastAsia="仿宋" w:hAnsi="仿宋" w:cs="仿宋" w:hint="eastAsia"/>
          <w:spacing w:val="-11"/>
          <w:kern w:val="0"/>
          <w:sz w:val="32"/>
          <w:szCs w:val="32"/>
          <w:shd w:val="clear" w:color="auto" w:fill="FFFFFF"/>
        </w:rPr>
        <w:t>按照“政府给编、财政出钱、学校选人”原则，由学校根据发展的需要，自主选聘非师范类应届毕业生和具有企</w:t>
      </w:r>
      <w:r>
        <w:rPr>
          <w:rFonts w:ascii="仿宋" w:eastAsia="仿宋" w:hAnsi="仿宋" w:cs="仿宋" w:hint="eastAsia"/>
          <w:spacing w:val="-11"/>
          <w:kern w:val="0"/>
          <w:sz w:val="32"/>
          <w:szCs w:val="32"/>
          <w:shd w:val="clear" w:color="auto" w:fill="FFFFFF"/>
        </w:rPr>
        <w:lastRenderedPageBreak/>
        <w:t>业一线实践的技术人才充实专业教师队伍。2021年支持学校外聘3人，2022年又支持学校外聘4人，新调入1人，从职教长远的发展上为学校提供了师资保证。</w:t>
      </w:r>
    </w:p>
    <w:bookmarkEnd w:id="35"/>
    <w:p w14:paraId="5482477C"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5.3学校治理</w:t>
      </w:r>
    </w:p>
    <w:p w14:paraId="24FD462D" w14:textId="77777777" w:rsidR="00B31D24" w:rsidRDefault="00AC6B6E" w:rsidP="00177DD3">
      <w:pPr>
        <w:pStyle w:val="p0"/>
        <w:spacing w:line="560" w:lineRule="exact"/>
        <w:ind w:firstLineChars="200" w:firstLine="598"/>
        <w:rPr>
          <w:rFonts w:ascii="仿宋" w:eastAsia="仿宋" w:hAnsi="仿宋" w:cs="仿宋"/>
          <w:spacing w:val="-11"/>
          <w:sz w:val="32"/>
          <w:szCs w:val="32"/>
          <w:shd w:val="clear" w:color="auto" w:fill="FFFFFF"/>
          <w:lang w:val="zh-CN"/>
        </w:rPr>
      </w:pPr>
      <w:r>
        <w:rPr>
          <w:rFonts w:ascii="仿宋" w:eastAsia="仿宋" w:hAnsi="仿宋" w:cs="仿宋" w:hint="eastAsia"/>
          <w:b/>
          <w:spacing w:val="-11"/>
          <w:sz w:val="32"/>
          <w:szCs w:val="32"/>
          <w:shd w:val="clear" w:color="auto" w:fill="FFFFFF"/>
          <w:lang w:val="zh-CN"/>
        </w:rPr>
        <w:t>健全制度规范。</w:t>
      </w:r>
      <w:r>
        <w:rPr>
          <w:rFonts w:ascii="仿宋" w:eastAsia="仿宋" w:hAnsi="仿宋" w:cs="仿宋" w:hint="eastAsia"/>
          <w:spacing w:val="-11"/>
          <w:sz w:val="32"/>
          <w:szCs w:val="32"/>
          <w:shd w:val="clear" w:color="auto" w:fill="FFFFFF"/>
          <w:lang w:val="zh-CN"/>
        </w:rPr>
        <w:t>积极探索与经济、社会发展相适应的运行机制和办学模式，健全、修订、完善各类管理制度，确保工作开展有政策依据，有评价标准，有任务要求，有责任时限，有督查考核。目前学校办学章程、教学诊改、事故处理、实践教学、技能考核、安全应急、后勤保障、实验实习等方面制度健全，科学实用，切实保障了教育教学活动的有序开展。</w:t>
      </w:r>
    </w:p>
    <w:p w14:paraId="2379F5EE" w14:textId="61D10D5E" w:rsidR="00B31D24" w:rsidRDefault="00AC6B6E" w:rsidP="00177DD3">
      <w:pPr>
        <w:pStyle w:val="p0"/>
        <w:ind w:firstLineChars="200" w:firstLine="598"/>
        <w:rPr>
          <w:rFonts w:ascii="仿宋" w:eastAsia="仿宋" w:hAnsi="仿宋" w:cs="仿宋"/>
          <w:spacing w:val="-11"/>
          <w:sz w:val="32"/>
          <w:szCs w:val="32"/>
          <w:shd w:val="clear" w:color="auto" w:fill="FFFFFF"/>
          <w:lang w:val="zh-CN"/>
        </w:rPr>
      </w:pPr>
      <w:r>
        <w:rPr>
          <w:rFonts w:ascii="仿宋" w:eastAsia="仿宋" w:hAnsi="仿宋" w:cs="仿宋" w:hint="eastAsia"/>
          <w:b/>
          <w:spacing w:val="-11"/>
          <w:sz w:val="32"/>
          <w:szCs w:val="32"/>
          <w:shd w:val="clear" w:color="auto" w:fill="FFFFFF"/>
          <w:lang w:val="zh-CN"/>
        </w:rPr>
        <w:t>精细教学管理。</w:t>
      </w:r>
      <w:r>
        <w:rPr>
          <w:rFonts w:ascii="仿宋" w:eastAsia="仿宋" w:hAnsi="仿宋" w:cs="仿宋" w:hint="eastAsia"/>
          <w:spacing w:val="-11"/>
          <w:sz w:val="32"/>
          <w:szCs w:val="32"/>
          <w:shd w:val="clear" w:color="auto" w:fill="FFFFFF"/>
          <w:lang w:val="zh-CN"/>
        </w:rPr>
        <w:t>学校坚持以“质量立校 技能立身”为根本，狠抓常规管理，修订了教学评价方案，完善了鼓励激励机制实施办法，健全了各类教学管理制度。定期召开党政联席会议，研究分析</w:t>
      </w:r>
      <w:proofErr w:type="gramStart"/>
      <w:r>
        <w:rPr>
          <w:rFonts w:ascii="仿宋" w:eastAsia="仿宋" w:hAnsi="仿宋" w:cs="仿宋" w:hint="eastAsia"/>
          <w:spacing w:val="-11"/>
          <w:sz w:val="32"/>
          <w:szCs w:val="32"/>
          <w:shd w:val="clear" w:color="auto" w:fill="FFFFFF"/>
          <w:lang w:val="zh-CN"/>
        </w:rPr>
        <w:t>教情学情</w:t>
      </w:r>
      <w:proofErr w:type="gramEnd"/>
      <w:r>
        <w:rPr>
          <w:rFonts w:ascii="仿宋" w:eastAsia="仿宋" w:hAnsi="仿宋" w:cs="仿宋" w:hint="eastAsia"/>
          <w:spacing w:val="-11"/>
          <w:sz w:val="32"/>
          <w:szCs w:val="32"/>
          <w:shd w:val="clear" w:color="auto" w:fill="FFFFFF"/>
          <w:lang w:val="zh-CN"/>
        </w:rPr>
        <w:t>，诊断查找问题短板，制定诊疗整改举措。学校领导每周参加2节听课评课，备课作业每月定期检查1次，教研教改专题研讨周四进行秩序井然，教师结对帮教互诊互查蔚然成风，实验实</w:t>
      </w:r>
      <w:proofErr w:type="gramStart"/>
      <w:r>
        <w:rPr>
          <w:rFonts w:ascii="仿宋" w:eastAsia="仿宋" w:hAnsi="仿宋" w:cs="仿宋" w:hint="eastAsia"/>
          <w:spacing w:val="-11"/>
          <w:sz w:val="32"/>
          <w:szCs w:val="32"/>
          <w:shd w:val="clear" w:color="auto" w:fill="FFFFFF"/>
          <w:lang w:val="zh-CN"/>
        </w:rPr>
        <w:t>训活动</w:t>
      </w:r>
      <w:proofErr w:type="gramEnd"/>
      <w:r>
        <w:rPr>
          <w:rFonts w:ascii="仿宋" w:eastAsia="仿宋" w:hAnsi="仿宋" w:cs="仿宋" w:hint="eastAsia"/>
          <w:spacing w:val="-11"/>
          <w:sz w:val="32"/>
          <w:szCs w:val="32"/>
          <w:shd w:val="clear" w:color="auto" w:fill="FFFFFF"/>
          <w:lang w:val="zh-CN"/>
        </w:rPr>
        <w:t xml:space="preserve">按部就班，家长学生评议教师持之以恒。严格的管理，严谨的作风，严明的纪律，使教育教学管理更加精细规范。  </w:t>
      </w:r>
    </w:p>
    <w:p w14:paraId="18DC6D2D" w14:textId="77777777" w:rsidR="00B31D24" w:rsidRDefault="00AC6B6E">
      <w:pPr>
        <w:shd w:val="clear" w:color="auto" w:fill="548DD4" w:themeFill="text2" w:themeFillTint="99"/>
        <w:spacing w:line="560" w:lineRule="exact"/>
        <w:ind w:firstLineChars="200" w:firstLine="596"/>
        <w:rPr>
          <w:rFonts w:ascii="仿宋" w:eastAsia="仿宋" w:hAnsi="仿宋" w:cs="仿宋"/>
          <w:b/>
          <w:bCs/>
          <w:color w:val="000000"/>
          <w:spacing w:val="-11"/>
          <w:sz w:val="32"/>
          <w:szCs w:val="32"/>
          <w:lang w:val="zh-CN"/>
        </w:rPr>
      </w:pPr>
      <w:r>
        <w:rPr>
          <w:rFonts w:ascii="仿宋" w:eastAsia="仿宋" w:hAnsi="仿宋" w:cs="仿宋" w:hint="eastAsia"/>
          <w:color w:val="000000"/>
          <w:spacing w:val="-11"/>
          <w:sz w:val="32"/>
          <w:szCs w:val="32"/>
          <w:lang w:val="zh-CN"/>
        </w:rPr>
        <w:t>【案例8】</w:t>
      </w:r>
      <w:r>
        <w:rPr>
          <w:rFonts w:ascii="仿宋" w:eastAsia="仿宋" w:hAnsi="仿宋" w:cs="仿宋" w:hint="eastAsia"/>
          <w:b/>
          <w:bCs/>
          <w:color w:val="000000"/>
          <w:spacing w:val="-11"/>
          <w:sz w:val="32"/>
          <w:szCs w:val="32"/>
          <w:lang w:val="zh-CN"/>
        </w:rPr>
        <w:t>实施“四个五分”制，促进特色学校建设</w:t>
      </w:r>
    </w:p>
    <w:p w14:paraId="5B551649" w14:textId="2E3BB812" w:rsidR="00B31D24" w:rsidRDefault="00AC6B6E">
      <w:pPr>
        <w:pStyle w:val="p0"/>
        <w:shd w:val="clear" w:color="auto" w:fill="DBEEF3" w:themeFill="accent5" w:themeFillTint="32"/>
        <w:spacing w:line="56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 xml:space="preserve"> 学校以“抓作风、正风气、提效能”为主题，开展“四个五分”</w:t>
      </w:r>
      <w:proofErr w:type="gramStart"/>
      <w:r>
        <w:rPr>
          <w:rFonts w:ascii="仿宋" w:eastAsia="仿宋" w:hAnsi="仿宋" w:cs="仿宋" w:hint="eastAsia"/>
          <w:color w:val="000000"/>
          <w:spacing w:val="-11"/>
          <w:kern w:val="2"/>
          <w:sz w:val="32"/>
          <w:szCs w:val="32"/>
          <w:lang w:val="zh-CN"/>
        </w:rPr>
        <w:t>践行</w:t>
      </w:r>
      <w:proofErr w:type="gramEnd"/>
      <w:r>
        <w:rPr>
          <w:rFonts w:ascii="仿宋" w:eastAsia="仿宋" w:hAnsi="仿宋" w:cs="仿宋" w:hint="eastAsia"/>
          <w:color w:val="000000"/>
          <w:spacing w:val="-11"/>
          <w:kern w:val="2"/>
          <w:sz w:val="32"/>
          <w:szCs w:val="32"/>
          <w:lang w:val="zh-CN"/>
        </w:rPr>
        <w:t>活动，通过实施“课前五分候课制”，提高教师在岗意识，帮助教师全面了解学生，搭建沟通平台；实施“课堂五分思政制”，将课堂</w:t>
      </w:r>
      <w:proofErr w:type="gramStart"/>
      <w:r>
        <w:rPr>
          <w:rFonts w:ascii="仿宋" w:eastAsia="仿宋" w:hAnsi="仿宋" w:cs="仿宋" w:hint="eastAsia"/>
          <w:color w:val="000000"/>
          <w:spacing w:val="-11"/>
          <w:kern w:val="2"/>
          <w:sz w:val="32"/>
          <w:szCs w:val="32"/>
          <w:lang w:val="zh-CN"/>
        </w:rPr>
        <w:t>思政作为</w:t>
      </w:r>
      <w:proofErr w:type="gramEnd"/>
      <w:r>
        <w:rPr>
          <w:rFonts w:ascii="仿宋" w:eastAsia="仿宋" w:hAnsi="仿宋" w:cs="仿宋" w:hint="eastAsia"/>
          <w:color w:val="000000"/>
          <w:spacing w:val="-11"/>
          <w:kern w:val="2"/>
          <w:sz w:val="32"/>
          <w:szCs w:val="32"/>
          <w:lang w:val="zh-CN"/>
        </w:rPr>
        <w:t>塑造学生灵魂的主渠道、主阵地，创新</w:t>
      </w:r>
      <w:proofErr w:type="gramStart"/>
      <w:r>
        <w:rPr>
          <w:rFonts w:ascii="仿宋" w:eastAsia="仿宋" w:hAnsi="仿宋" w:cs="仿宋" w:hint="eastAsia"/>
          <w:color w:val="000000"/>
          <w:spacing w:val="-11"/>
          <w:kern w:val="2"/>
          <w:sz w:val="32"/>
          <w:szCs w:val="32"/>
          <w:lang w:val="zh-CN"/>
        </w:rPr>
        <w:t>探索思政课程</w:t>
      </w:r>
      <w:proofErr w:type="gramEnd"/>
      <w:r>
        <w:rPr>
          <w:rFonts w:ascii="仿宋" w:eastAsia="仿宋" w:hAnsi="仿宋" w:cs="仿宋" w:hint="eastAsia"/>
          <w:color w:val="000000"/>
          <w:spacing w:val="-11"/>
          <w:kern w:val="2"/>
          <w:sz w:val="32"/>
          <w:szCs w:val="32"/>
          <w:lang w:val="zh-CN"/>
        </w:rPr>
        <w:t>育人体系，构建学校“全员全程全方位”育人格</w:t>
      </w:r>
      <w:r>
        <w:rPr>
          <w:rFonts w:ascii="仿宋" w:eastAsia="仿宋" w:hAnsi="仿宋" w:cs="仿宋" w:hint="eastAsia"/>
          <w:color w:val="000000"/>
          <w:spacing w:val="-11"/>
          <w:kern w:val="2"/>
          <w:sz w:val="32"/>
          <w:szCs w:val="32"/>
          <w:lang w:val="zh-CN"/>
        </w:rPr>
        <w:lastRenderedPageBreak/>
        <w:t>局；实施“课后五分答疑制”， 注重培养学生体验能力，要求领导班子沉入专业、课堂、学生中间查看调研，在实地中感知教师教学水平，感受学生学习能力，有针对性地开展答疑解惑活动，手把手、实打实地帮助解决学生</w:t>
      </w:r>
      <w:proofErr w:type="gramStart"/>
      <w:r>
        <w:rPr>
          <w:rFonts w:ascii="仿宋" w:eastAsia="仿宋" w:hAnsi="仿宋" w:cs="仿宋" w:hint="eastAsia"/>
          <w:color w:val="000000"/>
          <w:spacing w:val="-11"/>
          <w:kern w:val="2"/>
          <w:sz w:val="32"/>
          <w:szCs w:val="32"/>
          <w:lang w:val="zh-CN"/>
        </w:rPr>
        <w:t>学困难题</w:t>
      </w:r>
      <w:proofErr w:type="gramEnd"/>
      <w:r>
        <w:rPr>
          <w:rFonts w:ascii="仿宋" w:eastAsia="仿宋" w:hAnsi="仿宋" w:cs="仿宋" w:hint="eastAsia"/>
          <w:color w:val="000000"/>
          <w:spacing w:val="-11"/>
          <w:kern w:val="2"/>
          <w:sz w:val="32"/>
          <w:szCs w:val="32"/>
          <w:lang w:val="zh-CN"/>
        </w:rPr>
        <w:t>，为学生减负；实施“课间五分谈心制”，充分利用课间，面对班级内全体学生，按照重点对象和非重点对象方式划分，将授课内容由课本知识和专业知识向管理、沟通、心理保健等多方面拓展，将学习形式由常规性集中培训</w:t>
      </w:r>
      <w:proofErr w:type="gramStart"/>
      <w:r>
        <w:rPr>
          <w:rFonts w:ascii="仿宋" w:eastAsia="仿宋" w:hAnsi="仿宋" w:cs="仿宋" w:hint="eastAsia"/>
          <w:color w:val="000000"/>
          <w:spacing w:val="-11"/>
          <w:kern w:val="2"/>
          <w:sz w:val="32"/>
          <w:szCs w:val="32"/>
          <w:lang w:val="zh-CN"/>
        </w:rPr>
        <w:t>向研究</w:t>
      </w:r>
      <w:proofErr w:type="gramEnd"/>
      <w:r>
        <w:rPr>
          <w:rFonts w:ascii="仿宋" w:eastAsia="仿宋" w:hAnsi="仿宋" w:cs="仿宋" w:hint="eastAsia"/>
          <w:color w:val="000000"/>
          <w:spacing w:val="-11"/>
          <w:kern w:val="2"/>
          <w:sz w:val="32"/>
          <w:szCs w:val="32"/>
          <w:lang w:val="zh-CN"/>
        </w:rPr>
        <w:t>式、互动式、网络式、体验式等多种方式转变，重点对象优先谈、重点谈、多次谈，为推动合阳职业教育</w:t>
      </w:r>
      <w:proofErr w:type="gramStart"/>
      <w:r>
        <w:rPr>
          <w:rFonts w:ascii="仿宋" w:eastAsia="仿宋" w:hAnsi="仿宋" w:cs="仿宋" w:hint="eastAsia"/>
          <w:color w:val="000000"/>
          <w:spacing w:val="-11"/>
          <w:kern w:val="2"/>
          <w:sz w:val="32"/>
          <w:szCs w:val="32"/>
          <w:lang w:val="zh-CN"/>
        </w:rPr>
        <w:t>做优做</w:t>
      </w:r>
      <w:proofErr w:type="gramEnd"/>
      <w:r>
        <w:rPr>
          <w:rFonts w:ascii="仿宋" w:eastAsia="仿宋" w:hAnsi="仿宋" w:cs="仿宋" w:hint="eastAsia"/>
          <w:color w:val="000000"/>
          <w:spacing w:val="-11"/>
          <w:kern w:val="2"/>
          <w:sz w:val="32"/>
          <w:szCs w:val="32"/>
          <w:lang w:val="zh-CN"/>
        </w:rPr>
        <w:t>强提供坚强保障。</w:t>
      </w:r>
    </w:p>
    <w:p w14:paraId="6A44DE89" w14:textId="77777777" w:rsidR="00B31D24" w:rsidRDefault="00AC6B6E" w:rsidP="00177DD3">
      <w:pPr>
        <w:spacing w:line="560" w:lineRule="exact"/>
        <w:ind w:firstLineChars="200" w:firstLine="598"/>
        <w:rPr>
          <w:rFonts w:ascii="仿宋" w:eastAsia="仿宋" w:hAnsi="仿宋" w:cs="仿宋"/>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精细安全管理。</w:t>
      </w:r>
      <w:r>
        <w:rPr>
          <w:rFonts w:ascii="仿宋" w:eastAsia="仿宋" w:hAnsi="仿宋" w:cs="仿宋" w:hint="eastAsia"/>
          <w:spacing w:val="-11"/>
          <w:kern w:val="0"/>
          <w:sz w:val="32"/>
          <w:szCs w:val="32"/>
          <w:shd w:val="clear" w:color="auto" w:fill="FFFFFF"/>
          <w:lang w:val="zh-CN"/>
        </w:rPr>
        <w:t>成立以校长为组长的安全工作领导小组；构建形成了“校长统抓、班子主抓、条块包抓、全员齐抓”的24小时无缝连接的网格</w:t>
      </w:r>
      <w:proofErr w:type="gramStart"/>
      <w:r>
        <w:rPr>
          <w:rFonts w:ascii="仿宋" w:eastAsia="仿宋" w:hAnsi="仿宋" w:cs="仿宋" w:hint="eastAsia"/>
          <w:spacing w:val="-11"/>
          <w:kern w:val="0"/>
          <w:sz w:val="32"/>
          <w:szCs w:val="32"/>
          <w:shd w:val="clear" w:color="auto" w:fill="FFFFFF"/>
          <w:lang w:val="zh-CN"/>
        </w:rPr>
        <w:t>化安全管</w:t>
      </w:r>
      <w:proofErr w:type="gramEnd"/>
      <w:r>
        <w:rPr>
          <w:rFonts w:ascii="仿宋" w:eastAsia="仿宋" w:hAnsi="仿宋" w:cs="仿宋" w:hint="eastAsia"/>
          <w:spacing w:val="-11"/>
          <w:kern w:val="0"/>
          <w:sz w:val="32"/>
          <w:szCs w:val="32"/>
          <w:shd w:val="clear" w:color="auto" w:fill="FFFFFF"/>
          <w:lang w:val="zh-CN"/>
        </w:rPr>
        <w:t>控体系；不断健全、完善管制刀具收缴、安全隐患排查、应急疏散演练、追责问</w:t>
      </w:r>
      <w:proofErr w:type="gramStart"/>
      <w:r>
        <w:rPr>
          <w:rFonts w:ascii="仿宋" w:eastAsia="仿宋" w:hAnsi="仿宋" w:cs="仿宋" w:hint="eastAsia"/>
          <w:spacing w:val="-11"/>
          <w:kern w:val="0"/>
          <w:sz w:val="32"/>
          <w:szCs w:val="32"/>
          <w:shd w:val="clear" w:color="auto" w:fill="FFFFFF"/>
          <w:lang w:val="zh-CN"/>
        </w:rPr>
        <w:t>责</w:t>
      </w:r>
      <w:proofErr w:type="gramEnd"/>
      <w:r>
        <w:rPr>
          <w:rFonts w:ascii="仿宋" w:eastAsia="仿宋" w:hAnsi="仿宋" w:cs="仿宋" w:hint="eastAsia"/>
          <w:spacing w:val="-11"/>
          <w:kern w:val="0"/>
          <w:sz w:val="32"/>
          <w:szCs w:val="32"/>
          <w:shd w:val="clear" w:color="auto" w:fill="FFFFFF"/>
          <w:lang w:val="zh-CN"/>
        </w:rPr>
        <w:t>办法等各类安全管理制度、预案，层层签订目标责任书，严格落实“党政同责、一岗双责、失职追责”的工作制度，使安全管理制度化、规范化。形成了管理职责明确、主体责任清晰、任务要求具体、奖惩措施严格、网格管控精准、运行操作顺畅的工作机制和事事讲安全、人人管安全、全员抓安全的良好工作环境。以安全教育课为主阵地，以“课堂五分思政制”为主渠道，以主题教育、主题班会、专题报告、知识竞赛、交流谈心为抓手，坚持常态问题反复讲，重点问题重点讲，阶段问题适时讲，部分问题局部讲，个人问题单个讲，持续开展全方位、立体式、多角度的德育安全教育。前置“四岗管理”即把领导带班岗、教务管理岗、安全维护岗、值</w:t>
      </w:r>
      <w:r>
        <w:rPr>
          <w:rFonts w:ascii="仿宋" w:eastAsia="仿宋" w:hAnsi="仿宋" w:cs="仿宋" w:hint="eastAsia"/>
          <w:spacing w:val="-11"/>
          <w:kern w:val="0"/>
          <w:sz w:val="32"/>
          <w:szCs w:val="32"/>
          <w:shd w:val="clear" w:color="auto" w:fill="FFFFFF"/>
          <w:lang w:val="zh-CN"/>
        </w:rPr>
        <w:lastRenderedPageBreak/>
        <w:t>周督导岗前移到教学楼前沿阵地；</w:t>
      </w:r>
      <w:proofErr w:type="gramStart"/>
      <w:r>
        <w:rPr>
          <w:rFonts w:ascii="仿宋" w:eastAsia="仿宋" w:hAnsi="仿宋" w:cs="仿宋" w:hint="eastAsia"/>
          <w:spacing w:val="-11"/>
          <w:kern w:val="0"/>
          <w:sz w:val="32"/>
          <w:szCs w:val="32"/>
          <w:shd w:val="clear" w:color="auto" w:fill="FFFFFF"/>
          <w:lang w:val="zh-CN"/>
        </w:rPr>
        <w:t>践行</w:t>
      </w:r>
      <w:proofErr w:type="gramEnd"/>
      <w:r>
        <w:rPr>
          <w:rFonts w:ascii="仿宋" w:eastAsia="仿宋" w:hAnsi="仿宋" w:cs="仿宋" w:hint="eastAsia"/>
          <w:spacing w:val="-11"/>
          <w:kern w:val="0"/>
          <w:sz w:val="32"/>
          <w:szCs w:val="32"/>
          <w:shd w:val="clear" w:color="auto" w:fill="FFFFFF"/>
          <w:lang w:val="zh-CN"/>
        </w:rPr>
        <w:t>“四个一线”推行“四个五分”，把教学管理与安全管理教育有效融合，实现了安全管理“24”小时无缝连接；把年级管理、专业管理、班级管理相互融合，使门卫管理、公寓管理、教学管理、空白时段管理闭环对接，保证了安全监管责任清楚、时段分明、落实到位。加强人防、物防、技防三防建设，落实教师“一岗双责”，坚持“谁的阵地谁管控，谁的责任谁负责”，夯实课内课外、楼内楼外、校内校外、上班加班、白班晚班、空白时段的监管责任，做到了管理无缝隙、监护无盲区，杜绝管制刀具、危险物品进入校园，与辖区派出所、人民检察院建立真情合作关系，常态开展法治进校园等警校共建活动，发挥家长委员会的桥梁纽带作用</w:t>
      </w:r>
      <w:proofErr w:type="gramStart"/>
      <w:r>
        <w:rPr>
          <w:rFonts w:ascii="仿宋" w:eastAsia="仿宋" w:hAnsi="仿宋" w:cs="仿宋" w:hint="eastAsia"/>
          <w:spacing w:val="-11"/>
          <w:kern w:val="0"/>
          <w:sz w:val="32"/>
          <w:szCs w:val="32"/>
          <w:shd w:val="clear" w:color="auto" w:fill="FFFFFF"/>
          <w:lang w:val="zh-CN"/>
        </w:rPr>
        <w:t>构建家</w:t>
      </w:r>
      <w:proofErr w:type="gramEnd"/>
      <w:r>
        <w:rPr>
          <w:rFonts w:ascii="仿宋" w:eastAsia="仿宋" w:hAnsi="仿宋" w:cs="仿宋" w:hint="eastAsia"/>
          <w:spacing w:val="-11"/>
          <w:kern w:val="0"/>
          <w:sz w:val="32"/>
          <w:szCs w:val="32"/>
          <w:shd w:val="clear" w:color="auto" w:fill="FFFFFF"/>
          <w:lang w:val="zh-CN"/>
        </w:rPr>
        <w:t>校共管共育模式，凝聚多方力量，建设平安校园。</w:t>
      </w:r>
    </w:p>
    <w:p w14:paraId="6F1A1CD0" w14:textId="77777777" w:rsidR="00B31D24" w:rsidRDefault="00AC6B6E">
      <w:pPr>
        <w:shd w:val="clear" w:color="auto" w:fill="548DD4" w:themeFill="text2" w:themeFillTint="99"/>
        <w:spacing w:line="560" w:lineRule="exact"/>
        <w:ind w:firstLineChars="200" w:firstLine="596"/>
        <w:rPr>
          <w:rFonts w:ascii="仿宋" w:eastAsia="仿宋" w:hAnsi="仿宋" w:cs="仿宋"/>
          <w:color w:val="000000"/>
          <w:spacing w:val="-11"/>
          <w:sz w:val="32"/>
          <w:szCs w:val="32"/>
          <w:lang w:val="zh-CN"/>
        </w:rPr>
      </w:pPr>
      <w:r>
        <w:rPr>
          <w:rFonts w:ascii="仿宋" w:eastAsia="仿宋" w:hAnsi="仿宋" w:cs="仿宋" w:hint="eastAsia"/>
          <w:color w:val="000000"/>
          <w:spacing w:val="-11"/>
          <w:sz w:val="32"/>
          <w:szCs w:val="32"/>
          <w:lang w:val="zh-CN"/>
        </w:rPr>
        <w:t>【案例</w:t>
      </w:r>
      <w:r>
        <w:rPr>
          <w:rFonts w:ascii="仿宋" w:eastAsia="仿宋" w:hAnsi="仿宋" w:cs="仿宋" w:hint="eastAsia"/>
          <w:color w:val="000000"/>
          <w:spacing w:val="-11"/>
          <w:sz w:val="32"/>
          <w:szCs w:val="32"/>
        </w:rPr>
        <w:t>9</w:t>
      </w:r>
      <w:r>
        <w:rPr>
          <w:rFonts w:ascii="仿宋" w:eastAsia="仿宋" w:hAnsi="仿宋" w:cs="仿宋" w:hint="eastAsia"/>
          <w:color w:val="000000"/>
          <w:spacing w:val="-11"/>
          <w:sz w:val="32"/>
          <w:szCs w:val="32"/>
          <w:lang w:val="zh-CN"/>
        </w:rPr>
        <w:t>】</w:t>
      </w:r>
      <w:r>
        <w:rPr>
          <w:rFonts w:ascii="仿宋" w:eastAsia="仿宋" w:hAnsi="仿宋" w:cs="仿宋" w:hint="eastAsia"/>
          <w:b/>
          <w:bCs/>
          <w:color w:val="000000"/>
          <w:spacing w:val="-11"/>
          <w:sz w:val="32"/>
          <w:szCs w:val="32"/>
          <w:lang w:val="zh-CN"/>
        </w:rPr>
        <w:t>多维</w:t>
      </w:r>
      <w:proofErr w:type="gramStart"/>
      <w:r>
        <w:rPr>
          <w:rFonts w:ascii="仿宋" w:eastAsia="仿宋" w:hAnsi="仿宋" w:cs="仿宋" w:hint="eastAsia"/>
          <w:b/>
          <w:bCs/>
          <w:color w:val="000000"/>
          <w:spacing w:val="-11"/>
          <w:sz w:val="32"/>
          <w:szCs w:val="32"/>
          <w:lang w:val="zh-CN"/>
        </w:rPr>
        <w:t>联动抓</w:t>
      </w:r>
      <w:proofErr w:type="gramEnd"/>
      <w:r>
        <w:rPr>
          <w:rFonts w:ascii="仿宋" w:eastAsia="仿宋" w:hAnsi="仿宋" w:cs="仿宋" w:hint="eastAsia"/>
          <w:b/>
          <w:bCs/>
          <w:color w:val="000000"/>
          <w:spacing w:val="-11"/>
          <w:sz w:val="32"/>
          <w:szCs w:val="32"/>
          <w:lang w:val="zh-CN"/>
        </w:rPr>
        <w:t>安全，探索管理新模式</w:t>
      </w:r>
    </w:p>
    <w:p w14:paraId="57D038BE" w14:textId="77777777" w:rsidR="00B31D24" w:rsidRDefault="00AC6B6E">
      <w:pPr>
        <w:pStyle w:val="p0"/>
        <w:shd w:val="clear" w:color="auto" w:fill="DBEEF3" w:themeFill="accent5" w:themeFillTint="32"/>
        <w:spacing w:line="56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科学架构，安</w:t>
      </w:r>
      <w:proofErr w:type="gramStart"/>
      <w:r>
        <w:rPr>
          <w:rFonts w:ascii="仿宋" w:eastAsia="仿宋" w:hAnsi="仿宋" w:cs="仿宋" w:hint="eastAsia"/>
          <w:color w:val="000000"/>
          <w:spacing w:val="-11"/>
          <w:kern w:val="2"/>
          <w:sz w:val="32"/>
          <w:szCs w:val="32"/>
          <w:lang w:val="zh-CN"/>
        </w:rPr>
        <w:t>防机制再</w:t>
      </w:r>
      <w:proofErr w:type="gramEnd"/>
      <w:r>
        <w:rPr>
          <w:rFonts w:ascii="仿宋" w:eastAsia="仿宋" w:hAnsi="仿宋" w:cs="仿宋" w:hint="eastAsia"/>
          <w:color w:val="000000"/>
          <w:spacing w:val="-11"/>
          <w:kern w:val="2"/>
          <w:sz w:val="32"/>
          <w:szCs w:val="32"/>
          <w:lang w:val="zh-CN"/>
        </w:rPr>
        <w:t>完善。不断健全各类安全管理制度、预案，不断完善、细化“校长统抓、班子主抓、条块包抓、全员齐抓”的24小时无缝连接的网格</w:t>
      </w:r>
      <w:proofErr w:type="gramStart"/>
      <w:r>
        <w:rPr>
          <w:rFonts w:ascii="仿宋" w:eastAsia="仿宋" w:hAnsi="仿宋" w:cs="仿宋" w:hint="eastAsia"/>
          <w:color w:val="000000"/>
          <w:spacing w:val="-11"/>
          <w:kern w:val="2"/>
          <w:sz w:val="32"/>
          <w:szCs w:val="32"/>
          <w:lang w:val="zh-CN"/>
        </w:rPr>
        <w:t>化安全管</w:t>
      </w:r>
      <w:proofErr w:type="gramEnd"/>
      <w:r>
        <w:rPr>
          <w:rFonts w:ascii="仿宋" w:eastAsia="仿宋" w:hAnsi="仿宋" w:cs="仿宋" w:hint="eastAsia"/>
          <w:color w:val="000000"/>
          <w:spacing w:val="-11"/>
          <w:kern w:val="2"/>
          <w:sz w:val="32"/>
          <w:szCs w:val="32"/>
          <w:lang w:val="zh-CN"/>
        </w:rPr>
        <w:t>控体系，安全管理责任明晰，管控精准，运行顺畅。</w:t>
      </w:r>
    </w:p>
    <w:p w14:paraId="6A1DC17D" w14:textId="77777777" w:rsidR="00B31D24" w:rsidRDefault="00AC6B6E">
      <w:pPr>
        <w:pStyle w:val="p0"/>
        <w:shd w:val="clear" w:color="auto" w:fill="DBEEF3" w:themeFill="accent5" w:themeFillTint="32"/>
        <w:spacing w:line="56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突出教育，安防</w:t>
      </w:r>
      <w:proofErr w:type="gramStart"/>
      <w:r>
        <w:rPr>
          <w:rFonts w:ascii="仿宋" w:eastAsia="仿宋" w:hAnsi="仿宋" w:cs="仿宋" w:hint="eastAsia"/>
          <w:color w:val="000000"/>
          <w:spacing w:val="-11"/>
          <w:kern w:val="2"/>
          <w:sz w:val="32"/>
          <w:szCs w:val="32"/>
          <w:lang w:val="zh-CN"/>
        </w:rPr>
        <w:t>意识再</w:t>
      </w:r>
      <w:proofErr w:type="gramEnd"/>
      <w:r>
        <w:rPr>
          <w:rFonts w:ascii="仿宋" w:eastAsia="仿宋" w:hAnsi="仿宋" w:cs="仿宋" w:hint="eastAsia"/>
          <w:color w:val="000000"/>
          <w:spacing w:val="-11"/>
          <w:kern w:val="2"/>
          <w:sz w:val="32"/>
          <w:szCs w:val="32"/>
          <w:lang w:val="zh-CN"/>
        </w:rPr>
        <w:t>增强。坚持教育为主、预防为先的工作原则，教师</w:t>
      </w:r>
      <w:proofErr w:type="gramStart"/>
      <w:r>
        <w:rPr>
          <w:rFonts w:ascii="仿宋" w:eastAsia="仿宋" w:hAnsi="仿宋" w:cs="仿宋" w:hint="eastAsia"/>
          <w:color w:val="000000"/>
          <w:spacing w:val="-11"/>
          <w:kern w:val="2"/>
          <w:sz w:val="32"/>
          <w:szCs w:val="32"/>
          <w:lang w:val="zh-CN"/>
        </w:rPr>
        <w:t>节节讲</w:t>
      </w:r>
      <w:proofErr w:type="gramEnd"/>
      <w:r>
        <w:rPr>
          <w:rFonts w:ascii="仿宋" w:eastAsia="仿宋" w:hAnsi="仿宋" w:cs="仿宋" w:hint="eastAsia"/>
          <w:color w:val="000000"/>
          <w:spacing w:val="-11"/>
          <w:kern w:val="2"/>
          <w:sz w:val="32"/>
          <w:szCs w:val="32"/>
          <w:lang w:val="zh-CN"/>
        </w:rPr>
        <w:t>安全，周周排查除隐患，月月碰头谈经验，事事</w:t>
      </w:r>
      <w:proofErr w:type="gramStart"/>
      <w:r>
        <w:rPr>
          <w:rFonts w:ascii="仿宋" w:eastAsia="仿宋" w:hAnsi="仿宋" w:cs="仿宋" w:hint="eastAsia"/>
          <w:color w:val="000000"/>
          <w:spacing w:val="-11"/>
          <w:kern w:val="2"/>
          <w:sz w:val="32"/>
          <w:szCs w:val="32"/>
          <w:lang w:val="zh-CN"/>
        </w:rPr>
        <w:t>处处说</w:t>
      </w:r>
      <w:proofErr w:type="gramEnd"/>
      <w:r>
        <w:rPr>
          <w:rFonts w:ascii="仿宋" w:eastAsia="仿宋" w:hAnsi="仿宋" w:cs="仿宋" w:hint="eastAsia"/>
          <w:color w:val="000000"/>
          <w:spacing w:val="-11"/>
          <w:kern w:val="2"/>
          <w:sz w:val="32"/>
          <w:szCs w:val="32"/>
          <w:lang w:val="zh-CN"/>
        </w:rPr>
        <w:t>安全，主题教育周周不断，专题教育定期开展，各类演练适时进行，防范意识显著增强。</w:t>
      </w:r>
    </w:p>
    <w:p w14:paraId="1294CAE7" w14:textId="009A61D8" w:rsidR="00B31D24" w:rsidRDefault="00AC6B6E">
      <w:pPr>
        <w:pStyle w:val="p0"/>
        <w:shd w:val="clear" w:color="auto" w:fill="DBEEF3" w:themeFill="accent5" w:themeFillTint="32"/>
        <w:spacing w:line="56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强化三防，安防能力再提升。及时补充警棍、铁叉等安防器材，更换</w:t>
      </w:r>
      <w:proofErr w:type="gramStart"/>
      <w:r>
        <w:rPr>
          <w:rFonts w:ascii="仿宋" w:eastAsia="仿宋" w:hAnsi="仿宋" w:cs="仿宋" w:hint="eastAsia"/>
          <w:color w:val="000000"/>
          <w:spacing w:val="-11"/>
          <w:kern w:val="2"/>
          <w:sz w:val="32"/>
          <w:szCs w:val="32"/>
          <w:lang w:val="zh-CN"/>
        </w:rPr>
        <w:t>维护高</w:t>
      </w:r>
      <w:proofErr w:type="gramEnd"/>
      <w:r>
        <w:rPr>
          <w:rFonts w:ascii="仿宋" w:eastAsia="仿宋" w:hAnsi="仿宋" w:cs="仿宋" w:hint="eastAsia"/>
          <w:color w:val="000000"/>
          <w:spacing w:val="-11"/>
          <w:kern w:val="2"/>
          <w:sz w:val="32"/>
          <w:szCs w:val="32"/>
          <w:lang w:val="zh-CN"/>
        </w:rPr>
        <w:t>清监控探头200余个，确保</w:t>
      </w:r>
      <w:proofErr w:type="gramStart"/>
      <w:r>
        <w:rPr>
          <w:rFonts w:ascii="仿宋" w:eastAsia="仿宋" w:hAnsi="仿宋" w:cs="仿宋" w:hint="eastAsia"/>
          <w:color w:val="000000"/>
          <w:spacing w:val="-11"/>
          <w:kern w:val="2"/>
          <w:sz w:val="32"/>
          <w:szCs w:val="32"/>
          <w:lang w:val="zh-CN"/>
        </w:rPr>
        <w:t>监控全</w:t>
      </w:r>
      <w:proofErr w:type="gramEnd"/>
      <w:r>
        <w:rPr>
          <w:rFonts w:ascii="仿宋" w:eastAsia="仿宋" w:hAnsi="仿宋" w:cs="仿宋" w:hint="eastAsia"/>
          <w:color w:val="000000"/>
          <w:spacing w:val="-11"/>
          <w:kern w:val="2"/>
          <w:sz w:val="32"/>
          <w:szCs w:val="32"/>
          <w:lang w:val="zh-CN"/>
        </w:rPr>
        <w:t>覆盖，。改革内设机构，增设专业辅助员、监控管理员、楼宇巡查员、校内管</w:t>
      </w:r>
      <w:r>
        <w:rPr>
          <w:rFonts w:ascii="仿宋" w:eastAsia="仿宋" w:hAnsi="仿宋" w:cs="仿宋" w:hint="eastAsia"/>
          <w:color w:val="000000"/>
          <w:spacing w:val="-11"/>
          <w:kern w:val="2"/>
          <w:sz w:val="32"/>
          <w:szCs w:val="32"/>
          <w:lang w:val="zh-CN"/>
        </w:rPr>
        <w:lastRenderedPageBreak/>
        <w:t>护员、校外督查员、学生协管员，安全管控职责明确、责任明晰、时段具体，学校整体安全稳定。</w:t>
      </w:r>
    </w:p>
    <w:p w14:paraId="7138C85F" w14:textId="77777777" w:rsidR="00B31D24" w:rsidRDefault="00AC6B6E" w:rsidP="002343E1">
      <w:pPr>
        <w:spacing w:line="560" w:lineRule="exact"/>
        <w:ind w:firstLineChars="200" w:firstLine="643"/>
        <w:rPr>
          <w:rFonts w:ascii="楷体_GB2312" w:eastAsia="楷体_GB2312"/>
          <w:b/>
          <w:sz w:val="32"/>
          <w:szCs w:val="32"/>
        </w:rPr>
      </w:pPr>
      <w:r>
        <w:rPr>
          <w:rFonts w:ascii="楷体_GB2312" w:eastAsia="楷体_GB2312" w:hint="eastAsia"/>
          <w:b/>
          <w:sz w:val="32"/>
          <w:szCs w:val="32"/>
        </w:rPr>
        <w:t>5.4质量保证体系建设</w:t>
      </w:r>
      <w:bookmarkStart w:id="36" w:name="_Toc536204252"/>
    </w:p>
    <w:p w14:paraId="2A6BD727" w14:textId="77777777" w:rsidR="00B31D24" w:rsidRDefault="00AC6B6E" w:rsidP="00177DD3">
      <w:pPr>
        <w:spacing w:line="560" w:lineRule="exact"/>
        <w:ind w:firstLineChars="200" w:firstLine="598"/>
        <w:rPr>
          <w:rFonts w:ascii="仿宋" w:eastAsia="仿宋" w:hAnsi="仿宋" w:cs="仿宋"/>
          <w:spacing w:val="-11"/>
          <w:kern w:val="0"/>
          <w:sz w:val="32"/>
          <w:szCs w:val="32"/>
          <w:shd w:val="clear" w:color="auto" w:fill="FFFFFF"/>
        </w:rPr>
      </w:pPr>
      <w:r>
        <w:rPr>
          <w:rFonts w:ascii="仿宋" w:eastAsia="仿宋" w:hAnsi="仿宋" w:cs="仿宋" w:hint="eastAsia"/>
          <w:b/>
          <w:spacing w:val="-11"/>
          <w:kern w:val="0"/>
          <w:sz w:val="32"/>
          <w:szCs w:val="32"/>
          <w:shd w:val="clear" w:color="auto" w:fill="FFFFFF"/>
        </w:rPr>
        <w:t>持续</w:t>
      </w:r>
      <w:r>
        <w:rPr>
          <w:rFonts w:ascii="仿宋" w:eastAsia="仿宋" w:hAnsi="仿宋" w:cs="仿宋"/>
          <w:b/>
          <w:spacing w:val="-11"/>
          <w:kern w:val="0"/>
          <w:sz w:val="32"/>
          <w:szCs w:val="32"/>
          <w:shd w:val="clear" w:color="auto" w:fill="FFFFFF"/>
        </w:rPr>
        <w:t>加强党的领导。</w:t>
      </w:r>
      <w:r>
        <w:rPr>
          <w:rFonts w:ascii="仿宋" w:eastAsia="仿宋" w:hAnsi="仿宋" w:cs="仿宋"/>
          <w:spacing w:val="-11"/>
          <w:kern w:val="0"/>
          <w:sz w:val="32"/>
          <w:szCs w:val="32"/>
          <w:shd w:val="clear" w:color="auto" w:fill="FFFFFF"/>
        </w:rPr>
        <w:t>深入贯彻习近平新时代中国特色社会主义思想、党的十九大和十九届二中、三中、四中、五中</w:t>
      </w:r>
      <w:r>
        <w:rPr>
          <w:rFonts w:ascii="仿宋" w:eastAsia="仿宋" w:hAnsi="仿宋" w:cs="仿宋" w:hint="eastAsia"/>
          <w:spacing w:val="-11"/>
          <w:kern w:val="0"/>
          <w:sz w:val="32"/>
          <w:szCs w:val="32"/>
          <w:shd w:val="clear" w:color="auto" w:fill="FFFFFF"/>
        </w:rPr>
        <w:t>、六中</w:t>
      </w:r>
      <w:r>
        <w:rPr>
          <w:rFonts w:ascii="仿宋" w:eastAsia="仿宋" w:hAnsi="仿宋" w:cs="仿宋"/>
          <w:spacing w:val="-11"/>
          <w:kern w:val="0"/>
          <w:sz w:val="32"/>
          <w:szCs w:val="32"/>
          <w:shd w:val="clear" w:color="auto" w:fill="FFFFFF"/>
        </w:rPr>
        <w:t>全会精神，坚持社会主义办学方向，完善</w:t>
      </w:r>
      <w:r>
        <w:rPr>
          <w:rFonts w:ascii="仿宋" w:eastAsia="仿宋" w:hAnsi="仿宋" w:cs="仿宋" w:hint="eastAsia"/>
          <w:spacing w:val="-11"/>
          <w:kern w:val="0"/>
          <w:sz w:val="32"/>
          <w:szCs w:val="32"/>
          <w:shd w:val="clear" w:color="auto" w:fill="FFFFFF"/>
        </w:rPr>
        <w:t>职业学校</w:t>
      </w:r>
      <w:r>
        <w:rPr>
          <w:rFonts w:ascii="仿宋" w:eastAsia="仿宋" w:hAnsi="仿宋" w:cs="仿宋"/>
          <w:spacing w:val="-11"/>
          <w:kern w:val="0"/>
          <w:sz w:val="32"/>
          <w:szCs w:val="32"/>
          <w:shd w:val="clear" w:color="auto" w:fill="FFFFFF"/>
        </w:rPr>
        <w:t>党</w:t>
      </w:r>
      <w:r>
        <w:rPr>
          <w:rFonts w:ascii="仿宋" w:eastAsia="仿宋" w:hAnsi="仿宋" w:cs="仿宋" w:hint="eastAsia"/>
          <w:spacing w:val="-11"/>
          <w:kern w:val="0"/>
          <w:sz w:val="32"/>
          <w:szCs w:val="32"/>
          <w:shd w:val="clear" w:color="auto" w:fill="FFFFFF"/>
        </w:rPr>
        <w:t>组织</w:t>
      </w:r>
      <w:r>
        <w:rPr>
          <w:rFonts w:ascii="仿宋" w:eastAsia="仿宋" w:hAnsi="仿宋" w:cs="仿宋"/>
          <w:spacing w:val="-11"/>
          <w:kern w:val="0"/>
          <w:sz w:val="32"/>
          <w:szCs w:val="32"/>
          <w:shd w:val="clear" w:color="auto" w:fill="FFFFFF"/>
        </w:rPr>
        <w:t>领导下的校长负责制，贯彻党管干部、党</w:t>
      </w:r>
      <w:proofErr w:type="gramStart"/>
      <w:r>
        <w:rPr>
          <w:rFonts w:ascii="仿宋" w:eastAsia="仿宋" w:hAnsi="仿宋" w:cs="仿宋"/>
          <w:spacing w:val="-11"/>
          <w:kern w:val="0"/>
          <w:sz w:val="32"/>
          <w:szCs w:val="32"/>
          <w:shd w:val="clear" w:color="auto" w:fill="FFFFFF"/>
        </w:rPr>
        <w:t>管人才</w:t>
      </w:r>
      <w:proofErr w:type="gramEnd"/>
      <w:r>
        <w:rPr>
          <w:rFonts w:ascii="仿宋" w:eastAsia="仿宋" w:hAnsi="仿宋" w:cs="仿宋"/>
          <w:spacing w:val="-11"/>
          <w:kern w:val="0"/>
          <w:sz w:val="32"/>
          <w:szCs w:val="32"/>
          <w:shd w:val="clear" w:color="auto" w:fill="FFFFFF"/>
        </w:rPr>
        <w:t>原则；持续加强廉政教育，严抓作风建设，不断强化执纪问责，推动全面从严治党向纵深发展</w:t>
      </w:r>
      <w:r>
        <w:rPr>
          <w:rFonts w:ascii="仿宋" w:eastAsia="仿宋" w:hAnsi="仿宋" w:cs="仿宋" w:hint="eastAsia"/>
          <w:spacing w:val="-11"/>
          <w:kern w:val="0"/>
          <w:sz w:val="32"/>
          <w:szCs w:val="32"/>
          <w:shd w:val="clear" w:color="auto" w:fill="FFFFFF"/>
        </w:rPr>
        <w:t>，</w:t>
      </w:r>
      <w:r>
        <w:rPr>
          <w:rFonts w:ascii="仿宋" w:eastAsia="仿宋" w:hAnsi="仿宋" w:cs="仿宋"/>
          <w:spacing w:val="-11"/>
          <w:kern w:val="0"/>
          <w:sz w:val="32"/>
          <w:szCs w:val="32"/>
          <w:shd w:val="clear" w:color="auto" w:fill="FFFFFF"/>
        </w:rPr>
        <w:t>全面提升党建工作水平，促进</w:t>
      </w:r>
      <w:r>
        <w:rPr>
          <w:rFonts w:ascii="仿宋" w:eastAsia="仿宋" w:hAnsi="仿宋" w:cs="仿宋" w:hint="eastAsia"/>
          <w:spacing w:val="-11"/>
          <w:kern w:val="0"/>
          <w:sz w:val="32"/>
          <w:szCs w:val="32"/>
          <w:shd w:val="clear" w:color="auto" w:fill="FFFFFF"/>
        </w:rPr>
        <w:t>学校</w:t>
      </w:r>
      <w:r>
        <w:rPr>
          <w:rFonts w:ascii="仿宋" w:eastAsia="仿宋" w:hAnsi="仿宋" w:cs="仿宋"/>
          <w:spacing w:val="-11"/>
          <w:kern w:val="0"/>
          <w:sz w:val="32"/>
          <w:szCs w:val="32"/>
          <w:shd w:val="clear" w:color="auto" w:fill="FFFFFF"/>
        </w:rPr>
        <w:t>高质量发展。</w:t>
      </w:r>
    </w:p>
    <w:p w14:paraId="0629C9B7" w14:textId="77777777" w:rsidR="00B31D24" w:rsidRDefault="00AC6B6E">
      <w:pPr>
        <w:spacing w:line="560" w:lineRule="exact"/>
        <w:ind w:firstLineChars="150" w:firstLine="449"/>
        <w:rPr>
          <w:rFonts w:ascii="仿宋" w:eastAsia="仿宋" w:hAnsi="仿宋" w:cs="仿宋"/>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落实办学条件和教学管理“双达标”工作。</w:t>
      </w:r>
      <w:bookmarkEnd w:id="36"/>
      <w:r>
        <w:rPr>
          <w:rFonts w:ascii="仿宋" w:eastAsia="仿宋" w:hAnsi="仿宋" w:cs="仿宋" w:hint="eastAsia"/>
          <w:spacing w:val="-11"/>
          <w:kern w:val="0"/>
          <w:sz w:val="32"/>
          <w:szCs w:val="32"/>
          <w:shd w:val="clear" w:color="auto" w:fill="FFFFFF"/>
          <w:lang w:val="zh-CN"/>
        </w:rPr>
        <w:t>落实党的全面领导，坚持党组织领导下的校长负责制，紧紧围绕现代职业教育体系发展要求，推进办学条件和教学管理“双达标”，促进学校管理水平和教育教学质量显著提升。</w:t>
      </w:r>
    </w:p>
    <w:p w14:paraId="0C2C1D18" w14:textId="77777777" w:rsidR="00B31D24" w:rsidRDefault="00AC6B6E">
      <w:pPr>
        <w:spacing w:line="560" w:lineRule="exact"/>
        <w:ind w:firstLineChars="150" w:firstLine="449"/>
        <w:rPr>
          <w:rFonts w:ascii="仿宋" w:eastAsia="仿宋" w:hAnsi="仿宋" w:cs="仿宋"/>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推动学校内部质量保证体系建设。</w:t>
      </w:r>
      <w:r>
        <w:rPr>
          <w:rFonts w:ascii="仿宋" w:eastAsia="仿宋" w:hAnsi="仿宋" w:cs="仿宋" w:hint="eastAsia"/>
          <w:spacing w:val="-11"/>
          <w:kern w:val="0"/>
          <w:sz w:val="32"/>
          <w:szCs w:val="32"/>
          <w:shd w:val="clear" w:color="auto" w:fill="FFFFFF"/>
          <w:lang w:val="zh-CN"/>
        </w:rPr>
        <w:t>学校逐步建立了全要素、网络化的内部质量保证体系。扎实推进</w:t>
      </w:r>
      <w:proofErr w:type="gramStart"/>
      <w:r>
        <w:rPr>
          <w:rFonts w:ascii="仿宋" w:eastAsia="仿宋" w:hAnsi="仿宋" w:cs="仿宋" w:hint="eastAsia"/>
          <w:spacing w:val="-11"/>
          <w:kern w:val="0"/>
          <w:sz w:val="32"/>
          <w:szCs w:val="32"/>
          <w:shd w:val="clear" w:color="auto" w:fill="FFFFFF"/>
          <w:lang w:val="zh-CN"/>
        </w:rPr>
        <w:t>教学诊改试点</w:t>
      </w:r>
      <w:proofErr w:type="gramEnd"/>
      <w:r>
        <w:rPr>
          <w:rFonts w:ascii="仿宋" w:eastAsia="仿宋" w:hAnsi="仿宋" w:cs="仿宋" w:hint="eastAsia"/>
          <w:spacing w:val="-11"/>
          <w:kern w:val="0"/>
          <w:sz w:val="32"/>
          <w:szCs w:val="32"/>
          <w:shd w:val="clear" w:color="auto" w:fill="FFFFFF"/>
          <w:lang w:val="zh-CN"/>
        </w:rPr>
        <w:t>工作，</w:t>
      </w:r>
      <w:proofErr w:type="gramStart"/>
      <w:r>
        <w:rPr>
          <w:rFonts w:ascii="仿宋" w:eastAsia="仿宋" w:hAnsi="仿宋" w:cs="仿宋" w:hint="eastAsia"/>
          <w:spacing w:val="-11"/>
          <w:kern w:val="0"/>
          <w:sz w:val="32"/>
          <w:szCs w:val="32"/>
          <w:shd w:val="clear" w:color="auto" w:fill="FFFFFF"/>
          <w:lang w:val="zh-CN"/>
        </w:rPr>
        <w:t>依托依托教学诊改平台</w:t>
      </w:r>
      <w:proofErr w:type="gramEnd"/>
      <w:r>
        <w:rPr>
          <w:rFonts w:ascii="仿宋" w:eastAsia="仿宋" w:hAnsi="仿宋" w:cs="仿宋" w:hint="eastAsia"/>
          <w:spacing w:val="-11"/>
          <w:kern w:val="0"/>
          <w:sz w:val="32"/>
          <w:szCs w:val="32"/>
          <w:shd w:val="clear" w:color="auto" w:fill="FFFFFF"/>
          <w:lang w:val="zh-CN"/>
        </w:rPr>
        <w:t>，进行精准分析，以</w:t>
      </w:r>
      <w:proofErr w:type="gramStart"/>
      <w:r>
        <w:rPr>
          <w:rFonts w:ascii="仿宋" w:eastAsia="仿宋" w:hAnsi="仿宋" w:cs="仿宋" w:hint="eastAsia"/>
          <w:spacing w:val="-11"/>
          <w:kern w:val="0"/>
          <w:sz w:val="32"/>
          <w:szCs w:val="32"/>
          <w:shd w:val="clear" w:color="auto" w:fill="FFFFFF"/>
          <w:lang w:val="zh-CN"/>
        </w:rPr>
        <w:t>教学诊段和</w:t>
      </w:r>
      <w:proofErr w:type="gramEnd"/>
      <w:r>
        <w:rPr>
          <w:rFonts w:ascii="仿宋" w:eastAsia="仿宋" w:hAnsi="仿宋" w:cs="仿宋" w:hint="eastAsia"/>
          <w:spacing w:val="-11"/>
          <w:kern w:val="0"/>
          <w:sz w:val="32"/>
          <w:szCs w:val="32"/>
          <w:shd w:val="clear" w:color="auto" w:fill="FFFFFF"/>
          <w:lang w:val="zh-CN"/>
        </w:rPr>
        <w:t>改进促进学校进一步完善机制，提高质量。</w:t>
      </w:r>
    </w:p>
    <w:p w14:paraId="1364CA42" w14:textId="77777777" w:rsidR="00B31D24" w:rsidRDefault="00AC6B6E" w:rsidP="00177DD3">
      <w:pPr>
        <w:spacing w:line="560" w:lineRule="exact"/>
        <w:ind w:firstLineChars="200" w:firstLine="598"/>
        <w:rPr>
          <w:rFonts w:ascii="仿宋" w:eastAsia="仿宋" w:hAnsi="仿宋" w:cs="仿宋"/>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完善质量年报发布制度。</w:t>
      </w:r>
      <w:r>
        <w:rPr>
          <w:rFonts w:ascii="仿宋" w:eastAsia="仿宋" w:hAnsi="仿宋" w:cs="仿宋" w:hint="eastAsia"/>
          <w:spacing w:val="-11"/>
          <w:kern w:val="0"/>
          <w:sz w:val="32"/>
          <w:szCs w:val="32"/>
          <w:shd w:val="clear" w:color="auto" w:fill="FFFFFF"/>
          <w:lang w:val="zh-CN"/>
        </w:rPr>
        <w:t>不断完善学校职业教育质量年度报告指导、编撰、报送制度，参加全市《中等职业教育质量年度报告》编制专题培训，建立</w:t>
      </w:r>
      <w:r>
        <w:rPr>
          <w:rFonts w:ascii="仿宋" w:eastAsia="仿宋" w:hAnsi="仿宋" w:cs="仿宋"/>
          <w:spacing w:val="-11"/>
          <w:kern w:val="0"/>
          <w:sz w:val="32"/>
          <w:szCs w:val="32"/>
          <w:shd w:val="clear" w:color="auto" w:fill="FFFFFF"/>
          <w:lang w:val="zh-CN"/>
        </w:rPr>
        <w:t>“</w:t>
      </w:r>
      <w:r>
        <w:rPr>
          <w:rFonts w:ascii="仿宋" w:eastAsia="仿宋" w:hAnsi="仿宋" w:cs="仿宋" w:hint="eastAsia"/>
          <w:spacing w:val="-11"/>
          <w:kern w:val="0"/>
          <w:sz w:val="32"/>
          <w:szCs w:val="32"/>
          <w:shd w:val="clear" w:color="auto" w:fill="FFFFFF"/>
          <w:lang w:val="zh-CN"/>
        </w:rPr>
        <w:t>三次报送、三级审核</w:t>
      </w:r>
      <w:r>
        <w:rPr>
          <w:rFonts w:ascii="仿宋" w:eastAsia="仿宋" w:hAnsi="仿宋" w:cs="仿宋"/>
          <w:spacing w:val="-11"/>
          <w:kern w:val="0"/>
          <w:sz w:val="32"/>
          <w:szCs w:val="32"/>
          <w:shd w:val="clear" w:color="auto" w:fill="FFFFFF"/>
          <w:lang w:val="zh-CN"/>
        </w:rPr>
        <w:t>”</w:t>
      </w:r>
      <w:r>
        <w:rPr>
          <w:rFonts w:ascii="仿宋" w:eastAsia="仿宋" w:hAnsi="仿宋" w:cs="仿宋" w:hint="eastAsia"/>
          <w:spacing w:val="-11"/>
          <w:kern w:val="0"/>
          <w:sz w:val="32"/>
          <w:szCs w:val="32"/>
          <w:shd w:val="clear" w:color="auto" w:fill="FFFFFF"/>
          <w:lang w:val="zh-CN"/>
        </w:rPr>
        <w:t>制度。</w:t>
      </w:r>
      <w:r>
        <w:rPr>
          <w:rFonts w:ascii="仿宋" w:eastAsia="仿宋" w:hAnsi="仿宋" w:cs="仿宋"/>
          <w:spacing w:val="-11"/>
          <w:kern w:val="0"/>
          <w:sz w:val="32"/>
          <w:szCs w:val="32"/>
          <w:shd w:val="clear" w:color="auto" w:fill="FFFFFF"/>
          <w:lang w:val="zh-CN"/>
        </w:rPr>
        <w:t>20</w:t>
      </w:r>
      <w:r>
        <w:rPr>
          <w:rFonts w:ascii="仿宋" w:eastAsia="仿宋" w:hAnsi="仿宋" w:cs="仿宋" w:hint="eastAsia"/>
          <w:spacing w:val="-11"/>
          <w:kern w:val="0"/>
          <w:sz w:val="32"/>
          <w:szCs w:val="32"/>
          <w:shd w:val="clear" w:color="auto" w:fill="FFFFFF"/>
        </w:rPr>
        <w:t>17</w:t>
      </w:r>
      <w:r>
        <w:rPr>
          <w:rFonts w:ascii="仿宋" w:eastAsia="仿宋" w:hAnsi="仿宋" w:cs="仿宋" w:hint="eastAsia"/>
          <w:spacing w:val="-11"/>
          <w:kern w:val="0"/>
          <w:sz w:val="32"/>
          <w:szCs w:val="32"/>
          <w:shd w:val="clear" w:color="auto" w:fill="FFFFFF"/>
          <w:lang w:val="zh-CN"/>
        </w:rPr>
        <w:t>年开始面向社会发布了质量年度报告，完善编制工作流程及质量标准，确保编制质量。</w:t>
      </w:r>
    </w:p>
    <w:p w14:paraId="1CB003B8" w14:textId="78CEF221" w:rsidR="00B31D24" w:rsidRDefault="00AC6B6E" w:rsidP="002343E1">
      <w:pPr>
        <w:spacing w:line="560" w:lineRule="exact"/>
        <w:ind w:firstLineChars="200" w:firstLine="598"/>
        <w:rPr>
          <w:rFonts w:ascii="仿宋" w:eastAsia="仿宋" w:hAnsi="仿宋" w:cs="仿宋"/>
          <w:spacing w:val="-11"/>
          <w:kern w:val="0"/>
          <w:sz w:val="32"/>
          <w:szCs w:val="32"/>
          <w:shd w:val="clear" w:color="auto" w:fill="FFFFFF"/>
          <w:lang w:val="zh-CN"/>
        </w:rPr>
      </w:pPr>
      <w:r>
        <w:rPr>
          <w:rFonts w:ascii="仿宋" w:eastAsia="仿宋" w:hAnsi="仿宋" w:cs="仿宋" w:hint="eastAsia"/>
          <w:b/>
          <w:spacing w:val="-11"/>
          <w:kern w:val="0"/>
          <w:sz w:val="32"/>
          <w:szCs w:val="32"/>
          <w:shd w:val="clear" w:color="auto" w:fill="FFFFFF"/>
          <w:lang w:val="zh-CN"/>
        </w:rPr>
        <w:t>开展教学质量评价试点工作。</w:t>
      </w:r>
      <w:r>
        <w:rPr>
          <w:rFonts w:ascii="仿宋" w:eastAsia="仿宋" w:hAnsi="仿宋" w:cs="仿宋" w:hint="eastAsia"/>
          <w:spacing w:val="-11"/>
          <w:kern w:val="0"/>
          <w:sz w:val="32"/>
          <w:szCs w:val="32"/>
          <w:shd w:val="clear" w:color="auto" w:fill="FFFFFF"/>
          <w:lang w:val="zh-CN"/>
        </w:rPr>
        <w:t>成立了学校教学质量评价试点小组，对学校基本办学能力、专业发展能力、服务贡献能力等进</w:t>
      </w:r>
      <w:r>
        <w:rPr>
          <w:rFonts w:ascii="仿宋" w:eastAsia="仿宋" w:hAnsi="仿宋" w:cs="仿宋" w:hint="eastAsia"/>
          <w:spacing w:val="-11"/>
          <w:kern w:val="0"/>
          <w:sz w:val="32"/>
          <w:szCs w:val="32"/>
          <w:shd w:val="clear" w:color="auto" w:fill="FFFFFF"/>
          <w:lang w:val="zh-CN"/>
        </w:rPr>
        <w:lastRenderedPageBreak/>
        <w:t>行了全面评估分析，提出了改进策略。</w:t>
      </w:r>
    </w:p>
    <w:p w14:paraId="278B7719" w14:textId="362BD3BA" w:rsidR="00B31D24" w:rsidRDefault="001E28A1" w:rsidP="001E28A1">
      <w:pPr>
        <w:shd w:val="clear" w:color="auto" w:fill="548DD4" w:themeFill="text2" w:themeFillTint="99"/>
        <w:spacing w:line="560" w:lineRule="exact"/>
        <w:ind w:firstLineChars="200" w:firstLine="640"/>
        <w:rPr>
          <w:rFonts w:ascii="仿宋" w:eastAsia="仿宋" w:hAnsi="仿宋" w:cs="仿宋"/>
          <w:b/>
          <w:bCs/>
          <w:color w:val="000000"/>
          <w:spacing w:val="-11"/>
          <w:sz w:val="32"/>
          <w:szCs w:val="32"/>
          <w:lang w:val="zh-CN"/>
        </w:rPr>
      </w:pPr>
      <w:r>
        <w:rPr>
          <w:rFonts w:ascii="仿宋" w:eastAsia="仿宋" w:hAnsi="仿宋" w:cs="仿宋"/>
          <w:noProof/>
          <w:spacing w:val="-11"/>
          <w:kern w:val="0"/>
          <w:sz w:val="32"/>
          <w:szCs w:val="32"/>
          <w:shd w:val="clear" w:color="auto" w:fill="FFFFFF"/>
        </w:rPr>
        <w:drawing>
          <wp:anchor distT="0" distB="0" distL="114300" distR="114300" simplePos="0" relativeHeight="251698688" behindDoc="0" locked="0" layoutInCell="1" allowOverlap="1" wp14:anchorId="3502BE78" wp14:editId="4A664416">
            <wp:simplePos x="0" y="0"/>
            <wp:positionH relativeFrom="column">
              <wp:align>center</wp:align>
            </wp:positionH>
            <wp:positionV relativeFrom="paragraph">
              <wp:posOffset>0</wp:posOffset>
            </wp:positionV>
            <wp:extent cx="5183505" cy="3887470"/>
            <wp:effectExtent l="0" t="0" r="0" b="0"/>
            <wp:wrapTopAndBottom/>
            <wp:docPr id="26" name="图片 26" descr="C:\Users\Administrator\Desktop\微信图片_202212291458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dministrator\Desktop\微信图片_20221229145836.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84000" cy="3888000"/>
                    </a:xfrm>
                    <a:prstGeom prst="rect">
                      <a:avLst/>
                    </a:prstGeom>
                    <a:noFill/>
                    <a:ln>
                      <a:noFill/>
                    </a:ln>
                  </pic:spPr>
                </pic:pic>
              </a:graphicData>
            </a:graphic>
            <wp14:sizeRelH relativeFrom="page">
              <wp14:pctWidth>0</wp14:pctWidth>
            </wp14:sizeRelH>
            <wp14:sizeRelV relativeFrom="page">
              <wp14:pctHeight>0</wp14:pctHeight>
            </wp14:sizeRelV>
          </wp:anchor>
        </w:drawing>
      </w:r>
      <w:r w:rsidR="00AC6B6E">
        <w:rPr>
          <w:rFonts w:ascii="仿宋" w:eastAsia="仿宋" w:hAnsi="仿宋" w:cs="仿宋" w:hint="eastAsia"/>
          <w:b/>
          <w:bCs/>
          <w:color w:val="000000"/>
          <w:spacing w:val="-11"/>
          <w:sz w:val="32"/>
          <w:szCs w:val="32"/>
          <w:lang w:val="zh-CN"/>
        </w:rPr>
        <w:t>【案例</w:t>
      </w:r>
      <w:r w:rsidR="00AC6B6E">
        <w:rPr>
          <w:rFonts w:ascii="仿宋" w:eastAsia="仿宋" w:hAnsi="仿宋" w:cs="仿宋" w:hint="eastAsia"/>
          <w:b/>
          <w:bCs/>
          <w:color w:val="000000"/>
          <w:spacing w:val="-11"/>
          <w:sz w:val="32"/>
          <w:szCs w:val="32"/>
        </w:rPr>
        <w:t>10</w:t>
      </w:r>
      <w:r w:rsidR="00AC6B6E">
        <w:rPr>
          <w:rFonts w:ascii="仿宋" w:eastAsia="仿宋" w:hAnsi="仿宋" w:cs="仿宋" w:hint="eastAsia"/>
          <w:b/>
          <w:bCs/>
          <w:color w:val="000000"/>
          <w:spacing w:val="-11"/>
          <w:sz w:val="32"/>
          <w:szCs w:val="32"/>
          <w:lang w:val="zh-CN"/>
        </w:rPr>
        <w:t>】探索教育评价机制，提高教育教学质量</w:t>
      </w:r>
    </w:p>
    <w:p w14:paraId="2C64B7F9" w14:textId="77777777" w:rsidR="00B31D24" w:rsidRDefault="00AC6B6E">
      <w:pPr>
        <w:pStyle w:val="p0"/>
        <w:shd w:val="clear" w:color="auto" w:fill="DBEEF3" w:themeFill="accent5" w:themeFillTint="32"/>
        <w:spacing w:line="56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结合中职教</w:t>
      </w:r>
      <w:proofErr w:type="gramStart"/>
      <w:r>
        <w:rPr>
          <w:rFonts w:ascii="仿宋" w:eastAsia="仿宋" w:hAnsi="仿宋" w:cs="仿宋" w:hint="eastAsia"/>
          <w:color w:val="000000"/>
          <w:spacing w:val="-11"/>
          <w:kern w:val="2"/>
          <w:sz w:val="32"/>
          <w:szCs w:val="32"/>
          <w:lang w:val="zh-CN"/>
        </w:rPr>
        <w:t>育规律</w:t>
      </w:r>
      <w:proofErr w:type="gramEnd"/>
      <w:r>
        <w:rPr>
          <w:rFonts w:ascii="仿宋" w:eastAsia="仿宋" w:hAnsi="仿宋" w:cs="仿宋" w:hint="eastAsia"/>
          <w:color w:val="000000"/>
          <w:spacing w:val="-11"/>
          <w:kern w:val="2"/>
          <w:sz w:val="32"/>
          <w:szCs w:val="32"/>
          <w:lang w:val="zh-CN"/>
        </w:rPr>
        <w:t>和学校实际，围绕“学生、教师、专业”三个重点领域，坚决破除“五唯”，探索建立新的评价体系，具体做法如下：一是落实立德树人根本任务，建立健全促进学生德智体美劳全面发展的评价体系。</w:t>
      </w:r>
    </w:p>
    <w:p w14:paraId="2EF2A6A5" w14:textId="77777777" w:rsidR="00B31D24" w:rsidRDefault="00AC6B6E">
      <w:pPr>
        <w:pStyle w:val="p0"/>
        <w:shd w:val="clear" w:color="auto" w:fill="DBEEF3" w:themeFill="accent5" w:themeFillTint="32"/>
        <w:spacing w:line="56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评价坚持把思想政治素质作为学生评价的重要方面，在学生综合素质测评工作中，将思想政治、行为规范、学习态度和身心健康作为重点评价指标。具体增加行为规范、课堂表现方面的评价，将课后作业的质量而非数量纳入评价体系。给学生成功的情感体验,增强了学生主动参与课堂学习活动的信心。</w:t>
      </w:r>
    </w:p>
    <w:p w14:paraId="2DEFE3F4" w14:textId="77777777" w:rsidR="00B31D24" w:rsidRDefault="00AC6B6E">
      <w:pPr>
        <w:pStyle w:val="p0"/>
        <w:shd w:val="clear" w:color="auto" w:fill="DBEEF3" w:themeFill="accent5" w:themeFillTint="32"/>
        <w:spacing w:line="56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二是构建师德师</w:t>
      </w:r>
      <w:proofErr w:type="gramStart"/>
      <w:r>
        <w:rPr>
          <w:rFonts w:ascii="仿宋" w:eastAsia="仿宋" w:hAnsi="仿宋" w:cs="仿宋" w:hint="eastAsia"/>
          <w:color w:val="000000"/>
          <w:spacing w:val="-11"/>
          <w:kern w:val="2"/>
          <w:sz w:val="32"/>
          <w:szCs w:val="32"/>
          <w:lang w:val="zh-CN"/>
        </w:rPr>
        <w:t>风考核</w:t>
      </w:r>
      <w:proofErr w:type="gramEnd"/>
      <w:r>
        <w:rPr>
          <w:rFonts w:ascii="仿宋" w:eastAsia="仿宋" w:hAnsi="仿宋" w:cs="仿宋" w:hint="eastAsia"/>
          <w:color w:val="000000"/>
          <w:spacing w:val="-11"/>
          <w:kern w:val="2"/>
          <w:sz w:val="32"/>
          <w:szCs w:val="32"/>
          <w:lang w:val="zh-CN"/>
        </w:rPr>
        <w:t>评价机制，打造高素质教师队伍。</w:t>
      </w:r>
    </w:p>
    <w:p w14:paraId="6708E393" w14:textId="77777777" w:rsidR="00B31D24" w:rsidRDefault="00AC6B6E" w:rsidP="006E341E">
      <w:pPr>
        <w:pStyle w:val="p0"/>
        <w:shd w:val="clear" w:color="auto" w:fill="DBEEF3" w:themeFill="accent5" w:themeFillTint="32"/>
        <w:spacing w:line="54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考核评价教职工师德师风以“自评――学生评――家长评――教师互评――学校考评组评”等多角度、多元化的方式进</w:t>
      </w:r>
      <w:r>
        <w:rPr>
          <w:rFonts w:ascii="仿宋" w:eastAsia="仿宋" w:hAnsi="仿宋" w:cs="仿宋" w:hint="eastAsia"/>
          <w:color w:val="000000"/>
          <w:spacing w:val="-11"/>
          <w:kern w:val="2"/>
          <w:sz w:val="32"/>
          <w:szCs w:val="32"/>
          <w:lang w:val="zh-CN"/>
        </w:rPr>
        <w:lastRenderedPageBreak/>
        <w:t>行。评价机制试点以来，大大激发了教师工作积极性，增强了教师工作责任感，提高了教师队伍素质。</w:t>
      </w:r>
    </w:p>
    <w:p w14:paraId="5B0F79BC" w14:textId="77777777" w:rsidR="00B31D24" w:rsidRDefault="00AC6B6E" w:rsidP="006E341E">
      <w:pPr>
        <w:pStyle w:val="p0"/>
        <w:shd w:val="clear" w:color="auto" w:fill="DBEEF3" w:themeFill="accent5" w:themeFillTint="32"/>
        <w:spacing w:line="540" w:lineRule="exact"/>
        <w:ind w:firstLineChars="200" w:firstLine="596"/>
        <w:rPr>
          <w:rFonts w:ascii="仿宋" w:eastAsia="仿宋" w:hAnsi="仿宋" w:cs="仿宋"/>
          <w:color w:val="000000"/>
          <w:spacing w:val="-11"/>
          <w:kern w:val="2"/>
          <w:sz w:val="32"/>
          <w:szCs w:val="32"/>
          <w:lang w:val="zh-CN"/>
        </w:rPr>
      </w:pPr>
      <w:r>
        <w:rPr>
          <w:rFonts w:ascii="仿宋" w:eastAsia="仿宋" w:hAnsi="仿宋" w:cs="仿宋" w:hint="eastAsia"/>
          <w:color w:val="000000"/>
          <w:spacing w:val="-11"/>
          <w:kern w:val="2"/>
          <w:sz w:val="32"/>
          <w:szCs w:val="32"/>
          <w:lang w:val="zh-CN"/>
        </w:rPr>
        <w:t>三是建立科学规范的专业评价机制，促进专业建设进一步发展。从专业设置、基础条件、课程体系、师资队伍、教学管理等方面进行专业评价，以此促进专业建设进一步发展。评价机制建立以来，各专业分别从以上几个方面整理思路、规划工作，此项工作已经步入正轨。计算机应用专业、机电专业由精品专业正向示范专业过渡。</w:t>
      </w:r>
    </w:p>
    <w:p w14:paraId="7BBDFA62" w14:textId="77777777" w:rsidR="00B31D24" w:rsidRDefault="00AC6B6E" w:rsidP="006E341E">
      <w:pPr>
        <w:spacing w:line="540" w:lineRule="exact"/>
        <w:ind w:firstLineChars="200" w:firstLine="643"/>
        <w:rPr>
          <w:rFonts w:ascii="楷体_GB2312" w:eastAsia="楷体_GB2312"/>
          <w:b/>
          <w:sz w:val="32"/>
          <w:szCs w:val="32"/>
        </w:rPr>
      </w:pPr>
      <w:r>
        <w:rPr>
          <w:rFonts w:ascii="楷体_GB2312" w:eastAsia="楷体_GB2312" w:hint="eastAsia"/>
          <w:b/>
          <w:sz w:val="32"/>
          <w:szCs w:val="32"/>
        </w:rPr>
        <w:t>5.5经费投入</w:t>
      </w:r>
    </w:p>
    <w:p w14:paraId="423B80AE" w14:textId="240CAC37" w:rsidR="00B31D24" w:rsidRDefault="006E341E" w:rsidP="006E341E">
      <w:pPr>
        <w:spacing w:line="540" w:lineRule="exact"/>
        <w:ind w:firstLineChars="200" w:firstLine="420"/>
        <w:rPr>
          <w:rFonts w:ascii="仿宋" w:eastAsia="仿宋" w:hAnsi="仿宋" w:cs="仿宋"/>
          <w:spacing w:val="-11"/>
          <w:kern w:val="0"/>
          <w:sz w:val="32"/>
          <w:szCs w:val="32"/>
          <w:shd w:val="clear" w:color="auto" w:fill="FFFFFF"/>
          <w:lang w:val="zh-CN"/>
        </w:rPr>
      </w:pPr>
      <w:r>
        <w:rPr>
          <w:noProof/>
        </w:rPr>
        <w:drawing>
          <wp:anchor distT="0" distB="0" distL="114300" distR="114300" simplePos="0" relativeHeight="251602432" behindDoc="0" locked="0" layoutInCell="1" allowOverlap="1" wp14:anchorId="6FE6284C" wp14:editId="62D7165E">
            <wp:simplePos x="0" y="0"/>
            <wp:positionH relativeFrom="column">
              <wp:posOffset>385445</wp:posOffset>
            </wp:positionH>
            <wp:positionV relativeFrom="paragraph">
              <wp:posOffset>1841500</wp:posOffset>
            </wp:positionV>
            <wp:extent cx="4572000" cy="2743200"/>
            <wp:effectExtent l="0" t="0" r="19050" b="19050"/>
            <wp:wrapTopAndBottom/>
            <wp:docPr id="3"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anchor>
        </w:drawing>
      </w:r>
      <w:r w:rsidR="00AC6B6E">
        <w:rPr>
          <w:rFonts w:ascii="仿宋" w:eastAsia="仿宋" w:hAnsi="仿宋" w:cs="仿宋" w:hint="eastAsia"/>
          <w:spacing w:val="-11"/>
          <w:kern w:val="0"/>
          <w:sz w:val="32"/>
          <w:szCs w:val="32"/>
          <w:shd w:val="clear" w:color="auto" w:fill="FFFFFF"/>
          <w:lang w:val="zh-CN"/>
        </w:rPr>
        <w:t>县委、县政府高度重视职业教育发展，一年来，市县先后投入了中</w:t>
      </w:r>
      <w:proofErr w:type="gramStart"/>
      <w:r w:rsidR="00AC6B6E">
        <w:rPr>
          <w:rFonts w:ascii="仿宋" w:eastAsia="仿宋" w:hAnsi="仿宋" w:cs="仿宋" w:hint="eastAsia"/>
          <w:spacing w:val="-11"/>
          <w:kern w:val="0"/>
          <w:sz w:val="32"/>
          <w:szCs w:val="32"/>
          <w:shd w:val="clear" w:color="auto" w:fill="FFFFFF"/>
          <w:lang w:val="zh-CN"/>
        </w:rPr>
        <w:t>职质量</w:t>
      </w:r>
      <w:proofErr w:type="gramEnd"/>
      <w:r w:rsidR="00AC6B6E">
        <w:rPr>
          <w:rFonts w:ascii="仿宋" w:eastAsia="仿宋" w:hAnsi="仿宋" w:cs="仿宋" w:hint="eastAsia"/>
          <w:spacing w:val="-11"/>
          <w:kern w:val="0"/>
          <w:sz w:val="32"/>
          <w:szCs w:val="32"/>
          <w:shd w:val="clear" w:color="auto" w:fill="FFFFFF"/>
          <w:lang w:val="zh-CN"/>
        </w:rPr>
        <w:t>提升项目584万元用于改善学校的办学条件。落实了职业教育经费共计31168</w:t>
      </w:r>
      <w:r w:rsidR="00AC6B6E">
        <w:rPr>
          <w:rFonts w:ascii="仿宋" w:eastAsia="仿宋" w:hAnsi="仿宋" w:cs="仿宋"/>
          <w:spacing w:val="-11"/>
          <w:kern w:val="0"/>
          <w:sz w:val="32"/>
          <w:szCs w:val="32"/>
          <w:shd w:val="clear" w:color="auto" w:fill="FFFFFF"/>
          <w:lang w:val="zh-CN"/>
        </w:rPr>
        <w:t>00</w:t>
      </w:r>
      <w:r w:rsidR="00AC6B6E">
        <w:rPr>
          <w:rFonts w:ascii="仿宋" w:eastAsia="仿宋" w:hAnsi="仿宋" w:cs="仿宋" w:hint="eastAsia"/>
          <w:spacing w:val="-11"/>
          <w:kern w:val="0"/>
          <w:sz w:val="32"/>
          <w:szCs w:val="32"/>
          <w:shd w:val="clear" w:color="auto" w:fill="FFFFFF"/>
          <w:lang w:val="zh-CN"/>
        </w:rPr>
        <w:t>元，落实了中职学生国家助学金75.95万元，国家奖学金18000元；拨付教师工资奖金福利等累计</w:t>
      </w:r>
      <w:r w:rsidR="00AC6B6E">
        <w:rPr>
          <w:rFonts w:ascii="仿宋" w:eastAsia="仿宋" w:hAnsi="仿宋" w:cs="仿宋" w:hint="eastAsia"/>
          <w:spacing w:val="-11"/>
          <w:kern w:val="0"/>
          <w:sz w:val="32"/>
          <w:szCs w:val="32"/>
          <w:shd w:val="clear" w:color="auto" w:fill="FFFFFF"/>
        </w:rPr>
        <w:t>24399259.1</w:t>
      </w:r>
      <w:r w:rsidR="00AC6B6E">
        <w:rPr>
          <w:rFonts w:ascii="仿宋" w:eastAsia="仿宋" w:hAnsi="仿宋" w:cs="仿宋" w:hint="eastAsia"/>
          <w:spacing w:val="-11"/>
          <w:kern w:val="0"/>
          <w:sz w:val="32"/>
          <w:szCs w:val="32"/>
          <w:shd w:val="clear" w:color="auto" w:fill="FFFFFF"/>
          <w:lang w:val="zh-CN"/>
        </w:rPr>
        <w:t>元；用于支持学校办学和促进学校高质量发展。</w:t>
      </w:r>
    </w:p>
    <w:p w14:paraId="7FC46F72" w14:textId="0B4653E2" w:rsidR="00B31D24" w:rsidRDefault="00AC6B6E" w:rsidP="006E341E">
      <w:pPr>
        <w:spacing w:line="560" w:lineRule="exact"/>
        <w:ind w:firstLineChars="200" w:firstLine="643"/>
        <w:rPr>
          <w:rFonts w:ascii="黑体" w:eastAsia="黑体" w:hAnsi="黑体"/>
          <w:b/>
          <w:sz w:val="32"/>
          <w:szCs w:val="32"/>
        </w:rPr>
      </w:pPr>
      <w:r>
        <w:rPr>
          <w:rFonts w:ascii="黑体" w:eastAsia="黑体" w:hAnsi="黑体" w:hint="eastAsia"/>
          <w:b/>
          <w:sz w:val="32"/>
          <w:szCs w:val="32"/>
        </w:rPr>
        <w:t>6面临挑战</w:t>
      </w:r>
    </w:p>
    <w:p w14:paraId="2DF45942" w14:textId="77777777" w:rsidR="00B31D24" w:rsidRPr="00DC6527" w:rsidRDefault="00AC6B6E" w:rsidP="00DC6527">
      <w:pPr>
        <w:spacing w:line="580" w:lineRule="exact"/>
        <w:ind w:firstLineChars="200" w:firstLine="618"/>
        <w:rPr>
          <w:rFonts w:ascii="楷体_GB2312" w:eastAsia="楷体_GB2312"/>
          <w:b/>
          <w:bCs/>
        </w:rPr>
      </w:pPr>
      <w:r w:rsidRPr="00DC6527">
        <w:rPr>
          <w:rFonts w:ascii="楷体_GB2312" w:eastAsia="楷体_GB2312" w:hAnsi="仿宋" w:cs="仿宋" w:hint="eastAsia"/>
          <w:b/>
          <w:color w:val="000000"/>
          <w:spacing w:val="-6"/>
          <w:sz w:val="32"/>
          <w:szCs w:val="32"/>
        </w:rPr>
        <w:t>挑战1：基础设施和师资队伍面临挑战</w:t>
      </w:r>
    </w:p>
    <w:p w14:paraId="121101BC" w14:textId="77777777" w:rsidR="00B31D24" w:rsidRDefault="00AC6B6E" w:rsidP="00DC6527">
      <w:pPr>
        <w:spacing w:line="580" w:lineRule="exact"/>
        <w:ind w:firstLineChars="200" w:firstLine="616"/>
        <w:rPr>
          <w:b/>
          <w:sz w:val="32"/>
          <w:szCs w:val="32"/>
        </w:rPr>
      </w:pPr>
      <w:r>
        <w:rPr>
          <w:rFonts w:ascii="仿宋" w:eastAsia="仿宋" w:hAnsi="仿宋" w:cs="仿宋" w:hint="eastAsia"/>
          <w:color w:val="000000"/>
          <w:spacing w:val="-6"/>
          <w:sz w:val="32"/>
          <w:szCs w:val="32"/>
        </w:rPr>
        <w:t>硬件设施相对滞后。学校目前存在教室数量短缺，学位数</w:t>
      </w:r>
      <w:r>
        <w:rPr>
          <w:rFonts w:ascii="仿宋" w:eastAsia="仿宋" w:hAnsi="仿宋" w:cs="仿宋" w:hint="eastAsia"/>
          <w:color w:val="000000"/>
          <w:spacing w:val="-6"/>
          <w:sz w:val="32"/>
          <w:szCs w:val="32"/>
        </w:rPr>
        <w:lastRenderedPageBreak/>
        <w:t>不足，公寓楼容积不足，餐位数不够，学生生活学习保障服务水平不高。专业教师结构性短缺。</w:t>
      </w:r>
      <w:r>
        <w:rPr>
          <w:rFonts w:ascii="仿宋" w:eastAsia="仿宋" w:hAnsi="仿宋" w:cs="仿宋" w:hint="eastAsia"/>
          <w:color w:val="000000"/>
          <w:spacing w:val="-6"/>
          <w:sz w:val="32"/>
          <w:szCs w:val="32"/>
          <w:lang w:val="zh-CN"/>
        </w:rPr>
        <w:t>随着学生数量增加，加之部分教师到龄退休，教师数量明显不足，</w:t>
      </w:r>
      <w:r>
        <w:rPr>
          <w:rFonts w:ascii="仿宋" w:eastAsia="仿宋" w:hAnsi="仿宋" w:cs="仿宋" w:hint="eastAsia"/>
          <w:color w:val="000000"/>
          <w:spacing w:val="-6"/>
          <w:sz w:val="32"/>
          <w:szCs w:val="32"/>
        </w:rPr>
        <w:t>专业教师特别是专业实</w:t>
      </w:r>
      <w:proofErr w:type="gramStart"/>
      <w:r>
        <w:rPr>
          <w:rFonts w:ascii="仿宋" w:eastAsia="仿宋" w:hAnsi="仿宋" w:cs="仿宋" w:hint="eastAsia"/>
          <w:color w:val="000000"/>
          <w:spacing w:val="-6"/>
          <w:sz w:val="32"/>
          <w:szCs w:val="32"/>
        </w:rPr>
        <w:t>训教师</w:t>
      </w:r>
      <w:proofErr w:type="gramEnd"/>
      <w:r>
        <w:rPr>
          <w:rFonts w:ascii="仿宋" w:eastAsia="仿宋" w:hAnsi="仿宋" w:cs="仿宋" w:hint="eastAsia"/>
          <w:color w:val="000000"/>
          <w:spacing w:val="-6"/>
          <w:sz w:val="32"/>
          <w:szCs w:val="32"/>
        </w:rPr>
        <w:t>短缺，“双师型”教师培养力度还需加强</w:t>
      </w:r>
      <w:r>
        <w:rPr>
          <w:rFonts w:ascii="仿宋" w:eastAsia="仿宋" w:hAnsi="仿宋" w:cs="仿宋" w:hint="eastAsia"/>
          <w:color w:val="000000"/>
          <w:spacing w:val="-6"/>
          <w:sz w:val="32"/>
          <w:szCs w:val="32"/>
          <w:lang w:val="zh-CN"/>
        </w:rPr>
        <w:t>。</w:t>
      </w:r>
    </w:p>
    <w:p w14:paraId="317C4B16" w14:textId="77777777" w:rsidR="00B31D24" w:rsidRPr="00DC6527" w:rsidRDefault="00AC6B6E" w:rsidP="00DC6527">
      <w:pPr>
        <w:spacing w:line="580" w:lineRule="exact"/>
        <w:ind w:firstLineChars="200" w:firstLine="618"/>
        <w:rPr>
          <w:rFonts w:ascii="楷体_GB2312" w:eastAsia="楷体_GB2312" w:hAnsi="仿宋" w:cs="仿宋"/>
          <w:b/>
          <w:color w:val="000000"/>
          <w:spacing w:val="-6"/>
          <w:sz w:val="32"/>
          <w:szCs w:val="32"/>
        </w:rPr>
      </w:pPr>
      <w:r w:rsidRPr="00DC6527">
        <w:rPr>
          <w:rFonts w:ascii="楷体_GB2312" w:eastAsia="楷体_GB2312" w:hAnsi="仿宋" w:cs="仿宋" w:hint="eastAsia"/>
          <w:b/>
          <w:color w:val="000000"/>
          <w:spacing w:val="-6"/>
          <w:sz w:val="32"/>
          <w:szCs w:val="32"/>
        </w:rPr>
        <w:t>挑战2：校企合作深度融合面临挑战</w:t>
      </w:r>
    </w:p>
    <w:p w14:paraId="085950E7" w14:textId="77777777" w:rsidR="00B31D24" w:rsidRDefault="00AC6B6E" w:rsidP="00DC6527">
      <w:pPr>
        <w:spacing w:line="580" w:lineRule="exact"/>
        <w:ind w:firstLineChars="200" w:firstLine="616"/>
        <w:rPr>
          <w:rFonts w:ascii="仿宋" w:eastAsia="仿宋" w:hAnsi="仿宋" w:cs="仿宋"/>
          <w:spacing w:val="-11"/>
          <w:sz w:val="32"/>
          <w:szCs w:val="32"/>
          <w:shd w:val="clear" w:color="auto" w:fill="FFFFFF"/>
          <w:lang w:val="zh-CN"/>
        </w:rPr>
      </w:pPr>
      <w:r>
        <w:rPr>
          <w:rFonts w:ascii="仿宋" w:eastAsia="仿宋" w:hAnsi="仿宋" w:cs="仿宋" w:hint="eastAsia"/>
          <w:color w:val="000000"/>
          <w:spacing w:val="-6"/>
          <w:sz w:val="32"/>
          <w:szCs w:val="32"/>
          <w:lang w:val="zh-CN"/>
        </w:rPr>
        <w:t>行业、企业主动参与职业教育的激励和保障机制尚需要进一步完善；深度参与专业建设和教育教学的有效途径、方法、机制还需进一步探索；教学链、产业链和利益链的深度融合需要步伐加快；学生企业实践的质量效益、管理能力需要进一步提高。</w:t>
      </w:r>
      <w:r>
        <w:rPr>
          <w:rFonts w:ascii="仿宋" w:eastAsia="仿宋" w:hAnsi="仿宋" w:cs="仿宋" w:hint="eastAsia"/>
          <w:spacing w:val="-11"/>
          <w:sz w:val="32"/>
          <w:szCs w:val="32"/>
          <w:shd w:val="clear" w:color="auto" w:fill="FFFFFF"/>
          <w:lang w:val="zh-CN"/>
        </w:rPr>
        <w:t xml:space="preserve"> </w:t>
      </w:r>
    </w:p>
    <w:p w14:paraId="65817373" w14:textId="77777777" w:rsidR="00B31D24" w:rsidRPr="00DC6527" w:rsidRDefault="00AC6B6E" w:rsidP="00DC6527">
      <w:pPr>
        <w:spacing w:line="580" w:lineRule="exact"/>
        <w:ind w:firstLineChars="200" w:firstLine="618"/>
        <w:rPr>
          <w:rFonts w:ascii="楷体_GB2312" w:eastAsia="楷体_GB2312" w:hAnsi="仿宋" w:cs="仿宋"/>
          <w:b/>
          <w:color w:val="000000"/>
          <w:spacing w:val="-6"/>
          <w:sz w:val="32"/>
          <w:szCs w:val="32"/>
        </w:rPr>
      </w:pPr>
      <w:r w:rsidRPr="00DC6527">
        <w:rPr>
          <w:rFonts w:ascii="楷体_GB2312" w:eastAsia="楷体_GB2312" w:hAnsi="仿宋" w:cs="仿宋" w:hint="eastAsia"/>
          <w:b/>
          <w:color w:val="000000"/>
          <w:spacing w:val="-6"/>
          <w:sz w:val="32"/>
          <w:szCs w:val="32"/>
        </w:rPr>
        <w:t>挑战3：深化教育教学评价改革面临挑战</w:t>
      </w:r>
    </w:p>
    <w:p w14:paraId="3236F232" w14:textId="77777777" w:rsidR="00B31D24" w:rsidRDefault="00AC6B6E" w:rsidP="00DC6527">
      <w:pPr>
        <w:spacing w:line="580" w:lineRule="exact"/>
        <w:ind w:firstLineChars="200" w:firstLine="616"/>
        <w:rPr>
          <w:rFonts w:ascii="仿宋" w:eastAsia="仿宋" w:hAnsi="仿宋" w:cs="仿宋"/>
          <w:color w:val="000000"/>
          <w:spacing w:val="-6"/>
          <w:sz w:val="32"/>
          <w:szCs w:val="32"/>
          <w:lang w:val="zh-CN"/>
        </w:rPr>
      </w:pPr>
      <w:r>
        <w:rPr>
          <w:rFonts w:ascii="仿宋" w:eastAsia="仿宋" w:hAnsi="仿宋" w:cs="仿宋" w:hint="eastAsia"/>
          <w:color w:val="000000"/>
          <w:spacing w:val="-6"/>
          <w:sz w:val="32"/>
          <w:szCs w:val="32"/>
          <w:lang w:val="zh-CN"/>
        </w:rPr>
        <w:t>学校作为陕西省深化新时代教育评价改革试点单位，积极探索</w:t>
      </w:r>
      <w:r>
        <w:rPr>
          <w:rFonts w:ascii="仿宋" w:eastAsia="仿宋" w:hAnsi="仿宋" w:cs="仿宋" w:hint="eastAsia"/>
          <w:color w:val="000000"/>
          <w:spacing w:val="-6"/>
          <w:sz w:val="32"/>
          <w:szCs w:val="32"/>
        </w:rPr>
        <w:t>评价改革试点，目的在于</w:t>
      </w:r>
      <w:r>
        <w:rPr>
          <w:rFonts w:ascii="仿宋" w:eastAsia="仿宋" w:hAnsi="仿宋" w:cs="仿宋" w:hint="eastAsia"/>
          <w:color w:val="000000"/>
          <w:spacing w:val="-6"/>
          <w:sz w:val="32"/>
          <w:szCs w:val="32"/>
          <w:lang w:val="zh-CN"/>
        </w:rPr>
        <w:t xml:space="preserve">提升学校治理能力和水平，加快推进学校高质量发展，目前在“改什么”“怎么改”上还处于摸索中，对于确立全面质量管理理念，完善教育教学质量监控体系，建立健全全员参与、全程监控、全面管理的质量保障体系方面还是没有取得突破性进展，还要进一步加强。     </w:t>
      </w:r>
    </w:p>
    <w:p w14:paraId="4583413B" w14:textId="2C31C63E" w:rsidR="000A16E1" w:rsidRPr="000A16E1" w:rsidRDefault="000A16E1" w:rsidP="00DC6527">
      <w:pPr>
        <w:spacing w:line="580" w:lineRule="exact"/>
        <w:ind w:firstLineChars="200" w:firstLine="616"/>
        <w:rPr>
          <w:rFonts w:ascii="仿宋" w:eastAsia="仿宋" w:hAnsi="仿宋" w:cs="仿宋"/>
          <w:color w:val="000000"/>
          <w:spacing w:val="-6"/>
          <w:sz w:val="32"/>
          <w:szCs w:val="32"/>
          <w:lang w:val="zh-CN"/>
        </w:rPr>
      </w:pPr>
      <w:r w:rsidRPr="000A16E1">
        <w:rPr>
          <w:rFonts w:ascii="仿宋" w:eastAsia="仿宋" w:hAnsi="仿宋" w:cs="仿宋" w:hint="eastAsia"/>
          <w:color w:val="000000"/>
          <w:spacing w:val="-6"/>
          <w:sz w:val="32"/>
          <w:szCs w:val="32"/>
          <w:lang w:val="zh-CN"/>
        </w:rPr>
        <w:t>面对新机遇、新征程，合阳职教</w:t>
      </w:r>
      <w:r>
        <w:rPr>
          <w:rFonts w:ascii="仿宋" w:eastAsia="仿宋" w:hAnsi="仿宋" w:cs="仿宋" w:hint="eastAsia"/>
          <w:color w:val="000000"/>
          <w:spacing w:val="-6"/>
          <w:sz w:val="32"/>
          <w:szCs w:val="32"/>
          <w:lang w:val="zh-CN"/>
        </w:rPr>
        <w:t>中心</w:t>
      </w:r>
      <w:r w:rsidRPr="000A16E1">
        <w:rPr>
          <w:rFonts w:ascii="仿宋" w:eastAsia="仿宋" w:hAnsi="仿宋" w:cs="仿宋" w:hint="eastAsia"/>
          <w:color w:val="000000"/>
          <w:spacing w:val="-6"/>
          <w:sz w:val="32"/>
          <w:szCs w:val="32"/>
          <w:lang w:val="zh-CN"/>
        </w:rPr>
        <w:t>将紧抓新《职业教育法》颁布的契机，</w:t>
      </w:r>
      <w:proofErr w:type="gramStart"/>
      <w:r w:rsidRPr="000A16E1">
        <w:rPr>
          <w:rFonts w:ascii="仿宋" w:eastAsia="仿宋" w:hAnsi="仿宋" w:cs="仿宋" w:hint="eastAsia"/>
          <w:color w:val="000000"/>
          <w:spacing w:val="-6"/>
          <w:sz w:val="32"/>
          <w:szCs w:val="32"/>
          <w:lang w:val="zh-CN"/>
        </w:rPr>
        <w:t>乘被认定</w:t>
      </w:r>
      <w:proofErr w:type="gramEnd"/>
      <w:r w:rsidRPr="000A16E1">
        <w:rPr>
          <w:rFonts w:ascii="仿宋" w:eastAsia="仿宋" w:hAnsi="仿宋" w:cs="仿宋" w:hint="eastAsia"/>
          <w:color w:val="000000"/>
          <w:spacing w:val="-6"/>
          <w:sz w:val="32"/>
          <w:szCs w:val="32"/>
          <w:lang w:val="zh-CN"/>
        </w:rPr>
        <w:t>为陕西省高水平示范性中等职业学校的东风，以“抓内涵 强基础 提质量 促发展”为主线，狠抓精品专业建设、创新人才培养模式、改善办学条件，提高办学质量，谋求发展愿景，全面推进合阳职业教育高质量发展，为建设美好教育新高地添新彩，谱新篇</w:t>
      </w:r>
      <w:r w:rsidR="00CA109A">
        <w:rPr>
          <w:rFonts w:ascii="仿宋" w:eastAsia="仿宋" w:hAnsi="仿宋" w:cs="仿宋" w:hint="eastAsia"/>
          <w:color w:val="000000"/>
          <w:spacing w:val="-6"/>
          <w:sz w:val="32"/>
          <w:szCs w:val="32"/>
          <w:lang w:val="zh-CN"/>
        </w:rPr>
        <w:t>！</w:t>
      </w:r>
    </w:p>
    <w:p w14:paraId="4F743D8D" w14:textId="77777777" w:rsidR="00A51E47" w:rsidRDefault="00A51E47" w:rsidP="0058051D">
      <w:pPr>
        <w:suppressAutoHyphens/>
        <w:jc w:val="center"/>
        <w:outlineLvl w:val="2"/>
        <w:rPr>
          <w:rFonts w:ascii="仿宋_GB2312" w:eastAsia="仿宋_GB2312" w:hAnsi="仿宋_GB2312" w:cs="仿宋_GB2312"/>
          <w:b/>
          <w:bCs/>
          <w:snapToGrid w:val="0"/>
          <w:color w:val="000000"/>
          <w:kern w:val="0"/>
          <w:sz w:val="32"/>
          <w:szCs w:val="32"/>
        </w:rPr>
      </w:pPr>
    </w:p>
    <w:p w14:paraId="6F5E657B" w14:textId="77777777" w:rsidR="0058051D" w:rsidRPr="0058051D" w:rsidRDefault="0058051D" w:rsidP="0058051D">
      <w:pPr>
        <w:suppressAutoHyphens/>
        <w:jc w:val="center"/>
        <w:outlineLvl w:val="2"/>
        <w:rPr>
          <w:rFonts w:ascii="仿宋_GB2312" w:eastAsia="仿宋_GB2312" w:hAnsi="仿宋_GB2312" w:cs="仿宋_GB2312"/>
          <w:b/>
          <w:bCs/>
          <w:snapToGrid w:val="0"/>
          <w:color w:val="000000"/>
          <w:kern w:val="0"/>
          <w:sz w:val="32"/>
          <w:szCs w:val="32"/>
        </w:rPr>
      </w:pPr>
      <w:r w:rsidRPr="0058051D">
        <w:rPr>
          <w:rFonts w:ascii="仿宋_GB2312" w:eastAsia="仿宋_GB2312" w:hAnsi="仿宋_GB2312" w:cs="仿宋_GB2312" w:hint="eastAsia"/>
          <w:b/>
          <w:bCs/>
          <w:snapToGrid w:val="0"/>
          <w:color w:val="000000"/>
          <w:kern w:val="0"/>
          <w:sz w:val="32"/>
          <w:szCs w:val="32"/>
        </w:rPr>
        <w:lastRenderedPageBreak/>
        <w:t>表1  中等职业教育质量数据表</w:t>
      </w:r>
    </w:p>
    <w:p w14:paraId="136823DC" w14:textId="77777777" w:rsidR="0058051D" w:rsidRPr="0058051D" w:rsidRDefault="0058051D" w:rsidP="0058051D">
      <w:pPr>
        <w:suppressAutoHyphens/>
        <w:ind w:firstLineChars="65" w:firstLine="182"/>
        <w:jc w:val="left"/>
        <w:outlineLvl w:val="3"/>
        <w:rPr>
          <w:rFonts w:ascii="Nimbus Roman" w:eastAsia="宋体" w:hAnsi="Nimbus Roman" w:cs="Nimbus Roman"/>
          <w:color w:val="000000"/>
          <w:sz w:val="28"/>
          <w:szCs w:val="28"/>
        </w:rPr>
      </w:pPr>
      <w:r w:rsidRPr="0058051D">
        <w:rPr>
          <w:rFonts w:ascii="Nimbus Roman" w:eastAsia="宋体" w:hAnsi="Nimbus Roman" w:cs="Nimbus Roman"/>
          <w:color w:val="000000"/>
          <w:sz w:val="28"/>
          <w:szCs w:val="28"/>
        </w:rPr>
        <w:t>名称：</w:t>
      </w:r>
      <w:r w:rsidRPr="0058051D">
        <w:rPr>
          <w:rFonts w:ascii="Nimbus Roman" w:eastAsia="宋体" w:hAnsi="Nimbus Roman" w:cs="Nimbus Roman" w:hint="eastAsia"/>
          <w:color w:val="000000"/>
          <w:sz w:val="28"/>
          <w:szCs w:val="28"/>
        </w:rPr>
        <w:t>合阳县职业技术教育中心</w:t>
      </w:r>
    </w:p>
    <w:tbl>
      <w:tblPr>
        <w:tblStyle w:val="a7"/>
        <w:tblW w:w="0" w:type="auto"/>
        <w:jc w:val="center"/>
        <w:tblInd w:w="0" w:type="dxa"/>
        <w:tblLayout w:type="fixed"/>
        <w:tblLook w:val="0000" w:firstRow="0" w:lastRow="0" w:firstColumn="0" w:lastColumn="0" w:noHBand="0" w:noVBand="0"/>
      </w:tblPr>
      <w:tblGrid>
        <w:gridCol w:w="708"/>
        <w:gridCol w:w="4768"/>
        <w:gridCol w:w="834"/>
        <w:gridCol w:w="1170"/>
        <w:gridCol w:w="1239"/>
      </w:tblGrid>
      <w:tr w:rsidR="0058051D" w:rsidRPr="0058051D" w14:paraId="1D2C8624" w14:textId="77777777" w:rsidTr="00CA0615">
        <w:trPr>
          <w:trHeight w:val="306"/>
          <w:tblHeader/>
          <w:jc w:val="center"/>
        </w:trPr>
        <w:tc>
          <w:tcPr>
            <w:tcW w:w="708" w:type="dxa"/>
            <w:vAlign w:val="center"/>
          </w:tcPr>
          <w:p w14:paraId="1D34724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序号</w:t>
            </w:r>
          </w:p>
        </w:tc>
        <w:tc>
          <w:tcPr>
            <w:tcW w:w="4768" w:type="dxa"/>
            <w:vAlign w:val="center"/>
          </w:tcPr>
          <w:p w14:paraId="0011195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指标</w:t>
            </w:r>
          </w:p>
        </w:tc>
        <w:tc>
          <w:tcPr>
            <w:tcW w:w="834" w:type="dxa"/>
            <w:vAlign w:val="center"/>
          </w:tcPr>
          <w:p w14:paraId="2B04CDC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单位</w:t>
            </w:r>
          </w:p>
        </w:tc>
        <w:tc>
          <w:tcPr>
            <w:tcW w:w="1170" w:type="dxa"/>
            <w:vAlign w:val="center"/>
          </w:tcPr>
          <w:p w14:paraId="7257429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2022</w:t>
            </w:r>
            <w:r w:rsidRPr="0058051D">
              <w:rPr>
                <w:rFonts w:ascii="Calibri" w:hAnsi="Calibri"/>
                <w:color w:val="000000"/>
                <w:kern w:val="0"/>
                <w:szCs w:val="21"/>
              </w:rPr>
              <w:t>年</w:t>
            </w:r>
          </w:p>
        </w:tc>
        <w:tc>
          <w:tcPr>
            <w:tcW w:w="1239" w:type="dxa"/>
            <w:vAlign w:val="center"/>
          </w:tcPr>
          <w:p w14:paraId="18A215D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备注</w:t>
            </w:r>
          </w:p>
        </w:tc>
      </w:tr>
      <w:tr w:rsidR="0058051D" w:rsidRPr="0058051D" w14:paraId="23D92576" w14:textId="77777777" w:rsidTr="00CA0615">
        <w:trPr>
          <w:trHeight w:val="306"/>
          <w:jc w:val="center"/>
        </w:trPr>
        <w:tc>
          <w:tcPr>
            <w:tcW w:w="708" w:type="dxa"/>
            <w:vAlign w:val="center"/>
          </w:tcPr>
          <w:p w14:paraId="5022CCE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1</w:t>
            </w:r>
          </w:p>
        </w:tc>
        <w:tc>
          <w:tcPr>
            <w:tcW w:w="4768" w:type="dxa"/>
            <w:vAlign w:val="center"/>
          </w:tcPr>
          <w:p w14:paraId="621C5C43"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roofErr w:type="gramStart"/>
            <w:r w:rsidRPr="0058051D">
              <w:rPr>
                <w:rFonts w:ascii="Calibri" w:hAnsi="Calibri"/>
                <w:color w:val="000000"/>
                <w:kern w:val="0"/>
                <w:szCs w:val="21"/>
              </w:rPr>
              <w:t>思政课程</w:t>
            </w:r>
            <w:proofErr w:type="gramEnd"/>
            <w:r w:rsidRPr="0058051D">
              <w:rPr>
                <w:rFonts w:ascii="Calibri" w:hAnsi="Calibri"/>
                <w:color w:val="000000"/>
                <w:kern w:val="0"/>
                <w:szCs w:val="21"/>
              </w:rPr>
              <w:t>教师数</w:t>
            </w:r>
          </w:p>
        </w:tc>
        <w:tc>
          <w:tcPr>
            <w:tcW w:w="834" w:type="dxa"/>
            <w:vAlign w:val="center"/>
          </w:tcPr>
          <w:p w14:paraId="750C7112"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795AAD9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20</w:t>
            </w:r>
          </w:p>
        </w:tc>
        <w:tc>
          <w:tcPr>
            <w:tcW w:w="1239" w:type="dxa"/>
            <w:vAlign w:val="center"/>
          </w:tcPr>
          <w:p w14:paraId="26C30D1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B46DCEC" w14:textId="77777777" w:rsidTr="00CA0615">
        <w:trPr>
          <w:trHeight w:val="306"/>
          <w:jc w:val="center"/>
        </w:trPr>
        <w:tc>
          <w:tcPr>
            <w:tcW w:w="708" w:type="dxa"/>
            <w:vAlign w:val="center"/>
          </w:tcPr>
          <w:p w14:paraId="5C7EE30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2</w:t>
            </w:r>
          </w:p>
        </w:tc>
        <w:tc>
          <w:tcPr>
            <w:tcW w:w="4768" w:type="dxa"/>
            <w:vAlign w:val="center"/>
          </w:tcPr>
          <w:p w14:paraId="0AD76D9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德育工作人员数</w:t>
            </w:r>
          </w:p>
        </w:tc>
        <w:tc>
          <w:tcPr>
            <w:tcW w:w="834" w:type="dxa"/>
            <w:vAlign w:val="center"/>
          </w:tcPr>
          <w:p w14:paraId="0594E81F"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3C9996B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23</w:t>
            </w:r>
          </w:p>
        </w:tc>
        <w:tc>
          <w:tcPr>
            <w:tcW w:w="1239" w:type="dxa"/>
            <w:vAlign w:val="center"/>
          </w:tcPr>
          <w:p w14:paraId="6B3715A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76C34D48" w14:textId="77777777" w:rsidTr="00CA0615">
        <w:trPr>
          <w:trHeight w:val="306"/>
          <w:jc w:val="center"/>
        </w:trPr>
        <w:tc>
          <w:tcPr>
            <w:tcW w:w="708" w:type="dxa"/>
            <w:vAlign w:val="center"/>
          </w:tcPr>
          <w:p w14:paraId="28960C3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3</w:t>
            </w:r>
          </w:p>
        </w:tc>
        <w:tc>
          <w:tcPr>
            <w:tcW w:w="4768" w:type="dxa"/>
            <w:vAlign w:val="center"/>
          </w:tcPr>
          <w:p w14:paraId="1F5EB86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班主任数</w:t>
            </w:r>
          </w:p>
        </w:tc>
        <w:tc>
          <w:tcPr>
            <w:tcW w:w="834" w:type="dxa"/>
            <w:vAlign w:val="center"/>
          </w:tcPr>
          <w:p w14:paraId="0FD5F46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宋体" w:hAnsi="宋体" w:cs="宋体"/>
                <w:color w:val="000000"/>
                <w:kern w:val="0"/>
                <w:szCs w:val="21"/>
              </w:rPr>
              <w:t>人</w:t>
            </w:r>
          </w:p>
        </w:tc>
        <w:tc>
          <w:tcPr>
            <w:tcW w:w="1170" w:type="dxa"/>
            <w:vAlign w:val="center"/>
          </w:tcPr>
          <w:p w14:paraId="1E0E063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43</w:t>
            </w:r>
          </w:p>
        </w:tc>
        <w:tc>
          <w:tcPr>
            <w:tcW w:w="1239" w:type="dxa"/>
            <w:vAlign w:val="center"/>
          </w:tcPr>
          <w:p w14:paraId="1B11039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46666CFA" w14:textId="77777777" w:rsidTr="00CA0615">
        <w:trPr>
          <w:trHeight w:val="306"/>
          <w:jc w:val="center"/>
        </w:trPr>
        <w:tc>
          <w:tcPr>
            <w:tcW w:w="708" w:type="dxa"/>
            <w:vMerge w:val="restart"/>
            <w:vAlign w:val="center"/>
          </w:tcPr>
          <w:p w14:paraId="3D78C16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4</w:t>
            </w:r>
          </w:p>
        </w:tc>
        <w:tc>
          <w:tcPr>
            <w:tcW w:w="4768" w:type="dxa"/>
            <w:vAlign w:val="center"/>
          </w:tcPr>
          <w:p w14:paraId="5CA0B58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德育活动学生参与数</w:t>
            </w:r>
          </w:p>
        </w:tc>
        <w:tc>
          <w:tcPr>
            <w:tcW w:w="834" w:type="dxa"/>
            <w:vAlign w:val="center"/>
          </w:tcPr>
          <w:p w14:paraId="1C60FAD3"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4F83310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21248</w:t>
            </w:r>
          </w:p>
        </w:tc>
        <w:tc>
          <w:tcPr>
            <w:tcW w:w="1239" w:type="dxa"/>
            <w:vAlign w:val="center"/>
          </w:tcPr>
          <w:p w14:paraId="76FC416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9906734" w14:textId="77777777" w:rsidTr="00CA0615">
        <w:trPr>
          <w:trHeight w:val="306"/>
          <w:jc w:val="center"/>
        </w:trPr>
        <w:tc>
          <w:tcPr>
            <w:tcW w:w="708" w:type="dxa"/>
            <w:vMerge/>
            <w:vAlign w:val="center"/>
          </w:tcPr>
          <w:p w14:paraId="626F9B32"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6EA1A7F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其中：国家级</w:t>
            </w:r>
          </w:p>
        </w:tc>
        <w:tc>
          <w:tcPr>
            <w:tcW w:w="834" w:type="dxa"/>
            <w:vAlign w:val="center"/>
          </w:tcPr>
          <w:p w14:paraId="4AB6015B"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435ECA5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2684392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27537854" w14:textId="77777777" w:rsidTr="00CA0615">
        <w:trPr>
          <w:trHeight w:val="306"/>
          <w:jc w:val="center"/>
        </w:trPr>
        <w:tc>
          <w:tcPr>
            <w:tcW w:w="708" w:type="dxa"/>
            <w:vMerge/>
            <w:vAlign w:val="center"/>
          </w:tcPr>
          <w:p w14:paraId="73D402EA"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2780C0B9"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color w:val="000000"/>
                <w:kern w:val="0"/>
                <w:szCs w:val="21"/>
              </w:rPr>
              <w:t>省级</w:t>
            </w:r>
          </w:p>
        </w:tc>
        <w:tc>
          <w:tcPr>
            <w:tcW w:w="834" w:type="dxa"/>
            <w:vAlign w:val="center"/>
          </w:tcPr>
          <w:p w14:paraId="116E3A7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4CC5EF7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607FF12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4732059A" w14:textId="77777777" w:rsidTr="00CA0615">
        <w:trPr>
          <w:trHeight w:val="306"/>
          <w:jc w:val="center"/>
        </w:trPr>
        <w:tc>
          <w:tcPr>
            <w:tcW w:w="708" w:type="dxa"/>
            <w:vMerge/>
            <w:vAlign w:val="center"/>
          </w:tcPr>
          <w:p w14:paraId="483BFE77"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409DEDCD"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color w:val="000000"/>
                <w:kern w:val="0"/>
                <w:szCs w:val="21"/>
              </w:rPr>
              <w:t>地市级</w:t>
            </w:r>
          </w:p>
        </w:tc>
        <w:tc>
          <w:tcPr>
            <w:tcW w:w="834" w:type="dxa"/>
            <w:vAlign w:val="center"/>
          </w:tcPr>
          <w:p w14:paraId="05B8B1C2"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1988229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16A4B14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53482BB3" w14:textId="77777777" w:rsidTr="00CA0615">
        <w:trPr>
          <w:trHeight w:val="306"/>
          <w:jc w:val="center"/>
        </w:trPr>
        <w:tc>
          <w:tcPr>
            <w:tcW w:w="708" w:type="dxa"/>
            <w:vAlign w:val="center"/>
          </w:tcPr>
          <w:p w14:paraId="650DB4BE"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5</w:t>
            </w:r>
          </w:p>
        </w:tc>
        <w:tc>
          <w:tcPr>
            <w:tcW w:w="4768" w:type="dxa"/>
            <w:vAlign w:val="center"/>
          </w:tcPr>
          <w:p w14:paraId="59DBC805"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体育课专任教师数</w:t>
            </w:r>
          </w:p>
        </w:tc>
        <w:tc>
          <w:tcPr>
            <w:tcW w:w="834" w:type="dxa"/>
            <w:vAlign w:val="center"/>
          </w:tcPr>
          <w:p w14:paraId="5F955057"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7E38025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7</w:t>
            </w:r>
          </w:p>
        </w:tc>
        <w:tc>
          <w:tcPr>
            <w:tcW w:w="1239" w:type="dxa"/>
            <w:vAlign w:val="center"/>
          </w:tcPr>
          <w:p w14:paraId="45BF345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609087F8" w14:textId="77777777" w:rsidTr="00CA0615">
        <w:trPr>
          <w:trHeight w:val="306"/>
          <w:jc w:val="center"/>
        </w:trPr>
        <w:tc>
          <w:tcPr>
            <w:tcW w:w="708" w:type="dxa"/>
            <w:vAlign w:val="center"/>
          </w:tcPr>
          <w:p w14:paraId="12C1450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6</w:t>
            </w:r>
          </w:p>
        </w:tc>
        <w:tc>
          <w:tcPr>
            <w:tcW w:w="4768" w:type="dxa"/>
            <w:vAlign w:val="center"/>
          </w:tcPr>
          <w:p w14:paraId="1B82C117"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美育课专任教师数</w:t>
            </w:r>
          </w:p>
        </w:tc>
        <w:tc>
          <w:tcPr>
            <w:tcW w:w="834" w:type="dxa"/>
            <w:vAlign w:val="center"/>
          </w:tcPr>
          <w:p w14:paraId="02366022"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7B12A47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w:t>
            </w:r>
          </w:p>
        </w:tc>
        <w:tc>
          <w:tcPr>
            <w:tcW w:w="1239" w:type="dxa"/>
            <w:vAlign w:val="center"/>
          </w:tcPr>
          <w:p w14:paraId="153D025E"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49B56BD4" w14:textId="77777777" w:rsidTr="00CA0615">
        <w:trPr>
          <w:trHeight w:val="251"/>
          <w:jc w:val="center"/>
        </w:trPr>
        <w:tc>
          <w:tcPr>
            <w:tcW w:w="708" w:type="dxa"/>
            <w:vMerge w:val="restart"/>
            <w:vAlign w:val="center"/>
          </w:tcPr>
          <w:p w14:paraId="23BD1B4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7</w:t>
            </w:r>
          </w:p>
        </w:tc>
        <w:tc>
          <w:tcPr>
            <w:tcW w:w="4768" w:type="dxa"/>
            <w:vAlign w:val="center"/>
          </w:tcPr>
          <w:p w14:paraId="28CD032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升学总人数</w:t>
            </w:r>
          </w:p>
        </w:tc>
        <w:tc>
          <w:tcPr>
            <w:tcW w:w="834" w:type="dxa"/>
            <w:vAlign w:val="center"/>
          </w:tcPr>
          <w:p w14:paraId="5BFEF97C"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5FB5EFB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686</w:t>
            </w:r>
          </w:p>
        </w:tc>
        <w:tc>
          <w:tcPr>
            <w:tcW w:w="1239" w:type="dxa"/>
            <w:vAlign w:val="center"/>
          </w:tcPr>
          <w:p w14:paraId="61BA78B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57F7723E" w14:textId="77777777" w:rsidTr="00CA0615">
        <w:trPr>
          <w:trHeight w:val="266"/>
          <w:jc w:val="center"/>
        </w:trPr>
        <w:tc>
          <w:tcPr>
            <w:tcW w:w="708" w:type="dxa"/>
            <w:vMerge/>
            <w:vAlign w:val="center"/>
          </w:tcPr>
          <w:p w14:paraId="4FF68712"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3FA89C53"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其中：通过贯通培养升学人数</w:t>
            </w:r>
          </w:p>
        </w:tc>
        <w:tc>
          <w:tcPr>
            <w:tcW w:w="834" w:type="dxa"/>
            <w:vAlign w:val="center"/>
          </w:tcPr>
          <w:p w14:paraId="4281ED60"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0D7C51D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755BA5E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1CB5A9F0" w14:textId="77777777" w:rsidTr="00CA0615">
        <w:trPr>
          <w:trHeight w:val="266"/>
          <w:jc w:val="center"/>
        </w:trPr>
        <w:tc>
          <w:tcPr>
            <w:tcW w:w="708" w:type="dxa"/>
            <w:vMerge/>
            <w:vAlign w:val="center"/>
          </w:tcPr>
          <w:p w14:paraId="4AE695B5"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0B0A0AC9"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rFonts w:ascii="Calibri" w:hAnsi="Calibri"/>
                <w:color w:val="000000"/>
                <w:kern w:val="0"/>
                <w:szCs w:val="21"/>
              </w:rPr>
              <w:t>通过五年一贯制培养升学人数</w:t>
            </w:r>
          </w:p>
        </w:tc>
        <w:tc>
          <w:tcPr>
            <w:tcW w:w="834" w:type="dxa"/>
            <w:vAlign w:val="center"/>
          </w:tcPr>
          <w:p w14:paraId="1B4C862E"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61C45F4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458865C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647D2000" w14:textId="77777777" w:rsidTr="00CA0615">
        <w:trPr>
          <w:trHeight w:val="266"/>
          <w:jc w:val="center"/>
        </w:trPr>
        <w:tc>
          <w:tcPr>
            <w:tcW w:w="708" w:type="dxa"/>
            <w:vMerge/>
            <w:vAlign w:val="center"/>
          </w:tcPr>
          <w:p w14:paraId="00450E78"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7448C07F"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rFonts w:ascii="Calibri" w:hAnsi="Calibri"/>
                <w:color w:val="000000"/>
                <w:kern w:val="0"/>
                <w:szCs w:val="21"/>
              </w:rPr>
              <w:t>通过职教高考升学人数</w:t>
            </w:r>
          </w:p>
        </w:tc>
        <w:tc>
          <w:tcPr>
            <w:tcW w:w="834" w:type="dxa"/>
            <w:vAlign w:val="center"/>
          </w:tcPr>
          <w:p w14:paraId="260DBD1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781C64F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686</w:t>
            </w:r>
          </w:p>
        </w:tc>
        <w:tc>
          <w:tcPr>
            <w:tcW w:w="1239" w:type="dxa"/>
            <w:vAlign w:val="center"/>
          </w:tcPr>
          <w:p w14:paraId="745B0FE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0EFC2008" w14:textId="77777777" w:rsidTr="00CA0615">
        <w:trPr>
          <w:trHeight w:val="251"/>
          <w:jc w:val="center"/>
        </w:trPr>
        <w:tc>
          <w:tcPr>
            <w:tcW w:w="708" w:type="dxa"/>
            <w:vMerge/>
            <w:vAlign w:val="center"/>
          </w:tcPr>
          <w:p w14:paraId="2F41842E"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7F78ACED"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rFonts w:ascii="Calibri" w:hAnsi="Calibri"/>
                <w:color w:val="000000"/>
                <w:kern w:val="0"/>
                <w:szCs w:val="21"/>
              </w:rPr>
              <w:t>升入职业本科人数</w:t>
            </w:r>
          </w:p>
        </w:tc>
        <w:tc>
          <w:tcPr>
            <w:tcW w:w="834" w:type="dxa"/>
            <w:vAlign w:val="center"/>
          </w:tcPr>
          <w:p w14:paraId="538F069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宋体" w:hAnsi="宋体" w:cs="宋体"/>
                <w:color w:val="000000"/>
                <w:kern w:val="0"/>
                <w:szCs w:val="21"/>
              </w:rPr>
              <w:t>人</w:t>
            </w:r>
          </w:p>
        </w:tc>
        <w:tc>
          <w:tcPr>
            <w:tcW w:w="1170" w:type="dxa"/>
            <w:vAlign w:val="center"/>
          </w:tcPr>
          <w:p w14:paraId="30FCD0D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34</w:t>
            </w:r>
          </w:p>
        </w:tc>
        <w:tc>
          <w:tcPr>
            <w:tcW w:w="1239" w:type="dxa"/>
            <w:vAlign w:val="center"/>
          </w:tcPr>
          <w:p w14:paraId="6DE5410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6A1072FC" w14:textId="77777777" w:rsidTr="00CA0615">
        <w:trPr>
          <w:trHeight w:val="266"/>
          <w:jc w:val="center"/>
        </w:trPr>
        <w:tc>
          <w:tcPr>
            <w:tcW w:w="708" w:type="dxa"/>
            <w:vMerge/>
            <w:vAlign w:val="center"/>
          </w:tcPr>
          <w:p w14:paraId="796583D5"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467F73AC"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rFonts w:ascii="Calibri" w:hAnsi="Calibri"/>
                <w:color w:val="000000"/>
                <w:kern w:val="0"/>
                <w:szCs w:val="21"/>
              </w:rPr>
              <w:t>升入普通本科人数</w:t>
            </w:r>
          </w:p>
        </w:tc>
        <w:tc>
          <w:tcPr>
            <w:tcW w:w="834" w:type="dxa"/>
            <w:vAlign w:val="center"/>
          </w:tcPr>
          <w:p w14:paraId="2285598A" w14:textId="77777777" w:rsidR="0058051D" w:rsidRPr="0058051D" w:rsidRDefault="0058051D" w:rsidP="0058051D">
            <w:pPr>
              <w:suppressAutoHyphens/>
              <w:adjustRightInd w:val="0"/>
              <w:jc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70C8C49E"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17</w:t>
            </w:r>
          </w:p>
        </w:tc>
        <w:tc>
          <w:tcPr>
            <w:tcW w:w="1239" w:type="dxa"/>
            <w:vAlign w:val="center"/>
          </w:tcPr>
          <w:p w14:paraId="612BD82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5D85D8E1" w14:textId="77777777" w:rsidTr="00CA0615">
        <w:trPr>
          <w:trHeight w:val="266"/>
          <w:jc w:val="center"/>
        </w:trPr>
        <w:tc>
          <w:tcPr>
            <w:tcW w:w="708" w:type="dxa"/>
            <w:vMerge/>
            <w:vAlign w:val="center"/>
          </w:tcPr>
          <w:p w14:paraId="14182270"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7CEDE3F2"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rFonts w:ascii="Calibri" w:hAnsi="Calibri"/>
                <w:color w:val="000000"/>
                <w:kern w:val="0"/>
                <w:szCs w:val="21"/>
              </w:rPr>
              <w:t>升入专科人数</w:t>
            </w:r>
          </w:p>
        </w:tc>
        <w:tc>
          <w:tcPr>
            <w:tcW w:w="834" w:type="dxa"/>
            <w:vAlign w:val="center"/>
          </w:tcPr>
          <w:p w14:paraId="4D4EC322"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61A0D1B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635</w:t>
            </w:r>
          </w:p>
        </w:tc>
        <w:tc>
          <w:tcPr>
            <w:tcW w:w="1239" w:type="dxa"/>
            <w:vAlign w:val="center"/>
          </w:tcPr>
          <w:p w14:paraId="719ADFB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00B83C1B" w14:textId="77777777" w:rsidTr="00CA0615">
        <w:trPr>
          <w:trHeight w:val="306"/>
          <w:jc w:val="center"/>
        </w:trPr>
        <w:tc>
          <w:tcPr>
            <w:tcW w:w="708" w:type="dxa"/>
            <w:vAlign w:val="center"/>
          </w:tcPr>
          <w:p w14:paraId="72DE28B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8</w:t>
            </w:r>
          </w:p>
        </w:tc>
        <w:tc>
          <w:tcPr>
            <w:tcW w:w="4768" w:type="dxa"/>
            <w:vAlign w:val="center"/>
          </w:tcPr>
          <w:p w14:paraId="4FCE0EA3"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全日制在校生数</w:t>
            </w:r>
          </w:p>
        </w:tc>
        <w:tc>
          <w:tcPr>
            <w:tcW w:w="834" w:type="dxa"/>
            <w:vAlign w:val="center"/>
          </w:tcPr>
          <w:p w14:paraId="2F14689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3CFD5FD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2093</w:t>
            </w:r>
          </w:p>
        </w:tc>
        <w:tc>
          <w:tcPr>
            <w:tcW w:w="1239" w:type="dxa"/>
            <w:vAlign w:val="center"/>
          </w:tcPr>
          <w:p w14:paraId="5F52A60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53F04C0" w14:textId="77777777" w:rsidTr="00CA0615">
        <w:trPr>
          <w:trHeight w:val="306"/>
          <w:jc w:val="center"/>
        </w:trPr>
        <w:tc>
          <w:tcPr>
            <w:tcW w:w="708" w:type="dxa"/>
            <w:vAlign w:val="center"/>
          </w:tcPr>
          <w:p w14:paraId="36E677F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9</w:t>
            </w:r>
          </w:p>
        </w:tc>
        <w:tc>
          <w:tcPr>
            <w:tcW w:w="4768" w:type="dxa"/>
            <w:vAlign w:val="center"/>
          </w:tcPr>
          <w:p w14:paraId="4294A28F"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专业数量</w:t>
            </w:r>
          </w:p>
        </w:tc>
        <w:tc>
          <w:tcPr>
            <w:tcW w:w="834" w:type="dxa"/>
            <w:vAlign w:val="center"/>
          </w:tcPr>
          <w:p w14:paraId="5B2D21D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roofErr w:type="gramStart"/>
            <w:r w:rsidRPr="0058051D">
              <w:rPr>
                <w:rFonts w:ascii="Calibri" w:hAnsi="Calibri"/>
                <w:color w:val="000000"/>
                <w:kern w:val="0"/>
                <w:szCs w:val="21"/>
              </w:rPr>
              <w:t>个</w:t>
            </w:r>
            <w:proofErr w:type="gramEnd"/>
          </w:p>
        </w:tc>
        <w:tc>
          <w:tcPr>
            <w:tcW w:w="1170" w:type="dxa"/>
            <w:vAlign w:val="center"/>
          </w:tcPr>
          <w:p w14:paraId="6D78F3E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10</w:t>
            </w:r>
          </w:p>
        </w:tc>
        <w:tc>
          <w:tcPr>
            <w:tcW w:w="1239" w:type="dxa"/>
            <w:vAlign w:val="center"/>
          </w:tcPr>
          <w:p w14:paraId="5432A05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684190C8" w14:textId="77777777" w:rsidTr="00CA0615">
        <w:trPr>
          <w:trHeight w:val="306"/>
          <w:jc w:val="center"/>
        </w:trPr>
        <w:tc>
          <w:tcPr>
            <w:tcW w:w="708" w:type="dxa"/>
            <w:vAlign w:val="center"/>
          </w:tcPr>
          <w:p w14:paraId="4DA601F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10</w:t>
            </w:r>
          </w:p>
        </w:tc>
        <w:tc>
          <w:tcPr>
            <w:tcW w:w="4768" w:type="dxa"/>
            <w:vAlign w:val="center"/>
          </w:tcPr>
          <w:p w14:paraId="74A6D7E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课程总量</w:t>
            </w:r>
          </w:p>
        </w:tc>
        <w:tc>
          <w:tcPr>
            <w:tcW w:w="834" w:type="dxa"/>
            <w:vAlign w:val="center"/>
          </w:tcPr>
          <w:p w14:paraId="3FB63520"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门</w:t>
            </w:r>
          </w:p>
        </w:tc>
        <w:tc>
          <w:tcPr>
            <w:tcW w:w="1170" w:type="dxa"/>
            <w:vAlign w:val="center"/>
          </w:tcPr>
          <w:p w14:paraId="4C20F5E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153</w:t>
            </w:r>
          </w:p>
        </w:tc>
        <w:tc>
          <w:tcPr>
            <w:tcW w:w="1239" w:type="dxa"/>
            <w:vAlign w:val="center"/>
          </w:tcPr>
          <w:p w14:paraId="27865A4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450079E" w14:textId="77777777" w:rsidTr="00CA0615">
        <w:trPr>
          <w:trHeight w:val="306"/>
          <w:jc w:val="center"/>
        </w:trPr>
        <w:tc>
          <w:tcPr>
            <w:tcW w:w="708" w:type="dxa"/>
            <w:vAlign w:val="center"/>
          </w:tcPr>
          <w:p w14:paraId="365C3DB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11</w:t>
            </w:r>
          </w:p>
        </w:tc>
        <w:tc>
          <w:tcPr>
            <w:tcW w:w="4768" w:type="dxa"/>
            <w:vAlign w:val="center"/>
          </w:tcPr>
          <w:p w14:paraId="0BB7A4DE"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参加国</w:t>
            </w:r>
            <w:proofErr w:type="gramStart"/>
            <w:r w:rsidRPr="0058051D">
              <w:rPr>
                <w:rFonts w:ascii="Calibri" w:hAnsi="Calibri"/>
                <w:color w:val="000000"/>
                <w:kern w:val="0"/>
                <w:szCs w:val="21"/>
              </w:rPr>
              <w:t>家学生</w:t>
            </w:r>
            <w:proofErr w:type="gramEnd"/>
            <w:r w:rsidRPr="0058051D">
              <w:rPr>
                <w:rFonts w:ascii="Calibri" w:hAnsi="Calibri"/>
                <w:color w:val="000000"/>
                <w:kern w:val="0"/>
                <w:szCs w:val="21"/>
              </w:rPr>
              <w:t>体质健康标准测试人数</w:t>
            </w:r>
          </w:p>
        </w:tc>
        <w:tc>
          <w:tcPr>
            <w:tcW w:w="834" w:type="dxa"/>
            <w:vAlign w:val="center"/>
          </w:tcPr>
          <w:p w14:paraId="1F3C8BE7"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70CFD9A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1777</w:t>
            </w:r>
          </w:p>
        </w:tc>
        <w:tc>
          <w:tcPr>
            <w:tcW w:w="1239" w:type="dxa"/>
            <w:vAlign w:val="center"/>
          </w:tcPr>
          <w:p w14:paraId="70DEF45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学校填报</w:t>
            </w:r>
          </w:p>
        </w:tc>
      </w:tr>
      <w:tr w:rsidR="0058051D" w:rsidRPr="0058051D" w14:paraId="7C149DDA" w14:textId="77777777" w:rsidTr="00CA0615">
        <w:trPr>
          <w:trHeight w:val="306"/>
          <w:jc w:val="center"/>
        </w:trPr>
        <w:tc>
          <w:tcPr>
            <w:tcW w:w="708" w:type="dxa"/>
            <w:vAlign w:val="center"/>
          </w:tcPr>
          <w:p w14:paraId="7D410EC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12</w:t>
            </w:r>
          </w:p>
        </w:tc>
        <w:tc>
          <w:tcPr>
            <w:tcW w:w="4768" w:type="dxa"/>
            <w:vAlign w:val="center"/>
          </w:tcPr>
          <w:p w14:paraId="43E145C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学生体质测评合格率</w:t>
            </w:r>
          </w:p>
        </w:tc>
        <w:tc>
          <w:tcPr>
            <w:tcW w:w="834" w:type="dxa"/>
            <w:vAlign w:val="center"/>
          </w:tcPr>
          <w:p w14:paraId="343EE0C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w:t>
            </w:r>
          </w:p>
        </w:tc>
        <w:tc>
          <w:tcPr>
            <w:tcW w:w="1170" w:type="dxa"/>
            <w:vAlign w:val="center"/>
          </w:tcPr>
          <w:p w14:paraId="6B42D57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93.86</w:t>
            </w:r>
          </w:p>
        </w:tc>
        <w:tc>
          <w:tcPr>
            <w:tcW w:w="1239" w:type="dxa"/>
            <w:vAlign w:val="center"/>
          </w:tcPr>
          <w:p w14:paraId="7E040A8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学校填报</w:t>
            </w:r>
          </w:p>
        </w:tc>
      </w:tr>
      <w:tr w:rsidR="0058051D" w:rsidRPr="0058051D" w14:paraId="73CEEB00" w14:textId="77777777" w:rsidTr="00CA0615">
        <w:trPr>
          <w:trHeight w:val="306"/>
          <w:jc w:val="center"/>
        </w:trPr>
        <w:tc>
          <w:tcPr>
            <w:tcW w:w="708" w:type="dxa"/>
            <w:vAlign w:val="center"/>
          </w:tcPr>
          <w:p w14:paraId="3DF8B90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13</w:t>
            </w:r>
          </w:p>
        </w:tc>
        <w:tc>
          <w:tcPr>
            <w:tcW w:w="4768" w:type="dxa"/>
            <w:vAlign w:val="center"/>
          </w:tcPr>
          <w:p w14:paraId="09DFB6C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全国职业院校技能大赛学生获奖人数</w:t>
            </w:r>
          </w:p>
        </w:tc>
        <w:tc>
          <w:tcPr>
            <w:tcW w:w="834" w:type="dxa"/>
            <w:vAlign w:val="center"/>
          </w:tcPr>
          <w:p w14:paraId="6674040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0BCC480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36F5190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1652B9C7" w14:textId="77777777" w:rsidTr="00CA0615">
        <w:trPr>
          <w:trHeight w:val="306"/>
          <w:jc w:val="center"/>
        </w:trPr>
        <w:tc>
          <w:tcPr>
            <w:tcW w:w="708" w:type="dxa"/>
            <w:vAlign w:val="center"/>
          </w:tcPr>
          <w:p w14:paraId="641A52B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14</w:t>
            </w:r>
          </w:p>
        </w:tc>
        <w:tc>
          <w:tcPr>
            <w:tcW w:w="4768" w:type="dxa"/>
            <w:vAlign w:val="center"/>
          </w:tcPr>
          <w:p w14:paraId="60E3152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全国职业技能大赛学生获奖人数</w:t>
            </w:r>
          </w:p>
        </w:tc>
        <w:tc>
          <w:tcPr>
            <w:tcW w:w="834" w:type="dxa"/>
            <w:vAlign w:val="center"/>
          </w:tcPr>
          <w:p w14:paraId="02AF9CF7"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宋体" w:hAnsi="宋体" w:cs="宋体"/>
                <w:color w:val="000000"/>
                <w:kern w:val="0"/>
                <w:szCs w:val="21"/>
              </w:rPr>
              <w:t>人</w:t>
            </w:r>
          </w:p>
        </w:tc>
        <w:tc>
          <w:tcPr>
            <w:tcW w:w="1170" w:type="dxa"/>
            <w:vAlign w:val="center"/>
          </w:tcPr>
          <w:p w14:paraId="262565C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03BD758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5E8D54D" w14:textId="77777777" w:rsidTr="00CA0615">
        <w:trPr>
          <w:trHeight w:val="306"/>
          <w:jc w:val="center"/>
        </w:trPr>
        <w:tc>
          <w:tcPr>
            <w:tcW w:w="708" w:type="dxa"/>
            <w:vAlign w:val="center"/>
          </w:tcPr>
          <w:p w14:paraId="7EADB2D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15</w:t>
            </w:r>
          </w:p>
        </w:tc>
        <w:tc>
          <w:tcPr>
            <w:tcW w:w="4768" w:type="dxa"/>
            <w:vAlign w:val="center"/>
          </w:tcPr>
          <w:p w14:paraId="68B236F2"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spacing w:val="-11"/>
                <w:kern w:val="0"/>
                <w:szCs w:val="21"/>
              </w:rPr>
              <w:t>职业技能等级证书（</w:t>
            </w:r>
            <w:proofErr w:type="gramStart"/>
            <w:r w:rsidRPr="0058051D">
              <w:rPr>
                <w:rFonts w:ascii="Calibri" w:hAnsi="Calibri"/>
                <w:color w:val="000000"/>
                <w:spacing w:val="-11"/>
                <w:kern w:val="0"/>
                <w:szCs w:val="21"/>
              </w:rPr>
              <w:t>含职业</w:t>
            </w:r>
            <w:proofErr w:type="gramEnd"/>
            <w:r w:rsidRPr="0058051D">
              <w:rPr>
                <w:rFonts w:ascii="Calibri" w:hAnsi="Calibri"/>
                <w:color w:val="000000"/>
                <w:spacing w:val="-11"/>
                <w:kern w:val="0"/>
                <w:szCs w:val="21"/>
              </w:rPr>
              <w:t>资格证书）获取人数</w:t>
            </w:r>
          </w:p>
        </w:tc>
        <w:tc>
          <w:tcPr>
            <w:tcW w:w="834" w:type="dxa"/>
            <w:vAlign w:val="center"/>
          </w:tcPr>
          <w:p w14:paraId="17F2CA24"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584193F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72</w:t>
            </w:r>
          </w:p>
        </w:tc>
        <w:tc>
          <w:tcPr>
            <w:tcW w:w="1239" w:type="dxa"/>
            <w:vAlign w:val="center"/>
          </w:tcPr>
          <w:p w14:paraId="66D5DF6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F02F531" w14:textId="77777777" w:rsidTr="00CA0615">
        <w:trPr>
          <w:trHeight w:val="236"/>
          <w:jc w:val="center"/>
        </w:trPr>
        <w:tc>
          <w:tcPr>
            <w:tcW w:w="708" w:type="dxa"/>
            <w:vAlign w:val="center"/>
          </w:tcPr>
          <w:p w14:paraId="404BC51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16</w:t>
            </w:r>
          </w:p>
        </w:tc>
        <w:tc>
          <w:tcPr>
            <w:tcW w:w="4768" w:type="dxa"/>
            <w:vAlign w:val="center"/>
          </w:tcPr>
          <w:p w14:paraId="35D5B0B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生均校园用地面积</w:t>
            </w:r>
          </w:p>
        </w:tc>
        <w:tc>
          <w:tcPr>
            <w:tcW w:w="834" w:type="dxa"/>
            <w:vAlign w:val="center"/>
          </w:tcPr>
          <w:p w14:paraId="61E94BBF" w14:textId="77777777" w:rsidR="0058051D" w:rsidRPr="0058051D" w:rsidRDefault="0058051D" w:rsidP="0058051D">
            <w:pPr>
              <w:widowControl/>
              <w:suppressAutoHyphens/>
              <w:adjustRightInd w:val="0"/>
              <w:ind w:leftChars="-20" w:left="-42" w:rightChars="-20" w:right="-42"/>
              <w:jc w:val="center"/>
              <w:textAlignment w:val="center"/>
              <w:rPr>
                <w:rFonts w:ascii="Calibri" w:hAnsi="Calibri"/>
                <w:color w:val="000000"/>
                <w:kern w:val="0"/>
                <w:szCs w:val="21"/>
              </w:rPr>
            </w:pPr>
            <w:r w:rsidRPr="0058051D">
              <w:rPr>
                <w:rFonts w:ascii="Calibri" w:hAnsi="Calibri"/>
                <w:color w:val="000000"/>
                <w:kern w:val="0"/>
                <w:szCs w:val="21"/>
              </w:rPr>
              <w:t>平方米</w:t>
            </w:r>
          </w:p>
        </w:tc>
        <w:tc>
          <w:tcPr>
            <w:tcW w:w="1170" w:type="dxa"/>
            <w:vAlign w:val="center"/>
          </w:tcPr>
          <w:p w14:paraId="4E0BD47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45.71</w:t>
            </w:r>
          </w:p>
        </w:tc>
        <w:tc>
          <w:tcPr>
            <w:tcW w:w="1239" w:type="dxa"/>
            <w:vAlign w:val="center"/>
          </w:tcPr>
          <w:p w14:paraId="36E309F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59D2FAAF" w14:textId="77777777" w:rsidTr="00CA0615">
        <w:trPr>
          <w:trHeight w:val="306"/>
          <w:jc w:val="center"/>
        </w:trPr>
        <w:tc>
          <w:tcPr>
            <w:tcW w:w="708" w:type="dxa"/>
            <w:vAlign w:val="center"/>
          </w:tcPr>
          <w:p w14:paraId="6F85412C"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17</w:t>
            </w:r>
          </w:p>
        </w:tc>
        <w:tc>
          <w:tcPr>
            <w:tcW w:w="4768" w:type="dxa"/>
            <w:vAlign w:val="center"/>
          </w:tcPr>
          <w:p w14:paraId="6622362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生均校舍建筑面积</w:t>
            </w:r>
          </w:p>
        </w:tc>
        <w:tc>
          <w:tcPr>
            <w:tcW w:w="834" w:type="dxa"/>
            <w:vAlign w:val="center"/>
          </w:tcPr>
          <w:p w14:paraId="4984A26E" w14:textId="77777777" w:rsidR="0058051D" w:rsidRPr="0058051D" w:rsidRDefault="0058051D" w:rsidP="0058051D">
            <w:pPr>
              <w:widowControl/>
              <w:suppressAutoHyphens/>
              <w:adjustRightInd w:val="0"/>
              <w:ind w:leftChars="-20" w:left="-42" w:rightChars="-20" w:right="-42"/>
              <w:jc w:val="center"/>
              <w:textAlignment w:val="center"/>
              <w:rPr>
                <w:rFonts w:ascii="Calibri" w:hAnsi="Calibri"/>
                <w:color w:val="000000"/>
                <w:kern w:val="0"/>
                <w:szCs w:val="21"/>
              </w:rPr>
            </w:pPr>
            <w:r w:rsidRPr="0058051D">
              <w:rPr>
                <w:rFonts w:ascii="Calibri" w:hAnsi="Calibri"/>
                <w:color w:val="000000"/>
                <w:kern w:val="0"/>
                <w:szCs w:val="21"/>
              </w:rPr>
              <w:t>平方米</w:t>
            </w:r>
          </w:p>
        </w:tc>
        <w:tc>
          <w:tcPr>
            <w:tcW w:w="1170" w:type="dxa"/>
            <w:vAlign w:val="center"/>
          </w:tcPr>
          <w:p w14:paraId="0058202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23.04</w:t>
            </w:r>
          </w:p>
        </w:tc>
        <w:tc>
          <w:tcPr>
            <w:tcW w:w="1239" w:type="dxa"/>
            <w:vAlign w:val="center"/>
          </w:tcPr>
          <w:p w14:paraId="4FD5D82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67F55EA3" w14:textId="77777777" w:rsidTr="00CA0615">
        <w:trPr>
          <w:trHeight w:val="306"/>
          <w:jc w:val="center"/>
        </w:trPr>
        <w:tc>
          <w:tcPr>
            <w:tcW w:w="708" w:type="dxa"/>
            <w:vAlign w:val="center"/>
          </w:tcPr>
          <w:p w14:paraId="0DE7E69E"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18</w:t>
            </w:r>
          </w:p>
        </w:tc>
        <w:tc>
          <w:tcPr>
            <w:tcW w:w="4768" w:type="dxa"/>
            <w:vAlign w:val="center"/>
          </w:tcPr>
          <w:p w14:paraId="1486E31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生均教学、实习仪器设备资产值</w:t>
            </w:r>
          </w:p>
        </w:tc>
        <w:tc>
          <w:tcPr>
            <w:tcW w:w="834" w:type="dxa"/>
            <w:vAlign w:val="center"/>
          </w:tcPr>
          <w:p w14:paraId="15C38D5B"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元</w:t>
            </w:r>
          </w:p>
        </w:tc>
        <w:tc>
          <w:tcPr>
            <w:tcW w:w="1170" w:type="dxa"/>
            <w:vAlign w:val="center"/>
          </w:tcPr>
          <w:p w14:paraId="0A1289E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12040.13</w:t>
            </w:r>
          </w:p>
        </w:tc>
        <w:tc>
          <w:tcPr>
            <w:tcW w:w="1239" w:type="dxa"/>
            <w:vAlign w:val="center"/>
          </w:tcPr>
          <w:p w14:paraId="0441B62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5859896" w14:textId="77777777" w:rsidTr="00CA0615">
        <w:trPr>
          <w:trHeight w:val="306"/>
          <w:jc w:val="center"/>
        </w:trPr>
        <w:tc>
          <w:tcPr>
            <w:tcW w:w="708" w:type="dxa"/>
            <w:vAlign w:val="center"/>
          </w:tcPr>
          <w:p w14:paraId="4B3C9211"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19</w:t>
            </w:r>
          </w:p>
        </w:tc>
        <w:tc>
          <w:tcPr>
            <w:tcW w:w="4768" w:type="dxa"/>
            <w:vAlign w:val="center"/>
          </w:tcPr>
          <w:p w14:paraId="6DBC83DE"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年生</w:t>
            </w:r>
            <w:proofErr w:type="gramStart"/>
            <w:r w:rsidRPr="0058051D">
              <w:rPr>
                <w:rFonts w:ascii="Calibri" w:hAnsi="Calibri"/>
                <w:color w:val="000000"/>
                <w:kern w:val="0"/>
                <w:szCs w:val="21"/>
              </w:rPr>
              <w:t>均财政</w:t>
            </w:r>
            <w:proofErr w:type="gramEnd"/>
            <w:r w:rsidRPr="0058051D">
              <w:rPr>
                <w:rFonts w:ascii="Calibri" w:hAnsi="Calibri"/>
                <w:color w:val="000000"/>
                <w:kern w:val="0"/>
                <w:szCs w:val="21"/>
              </w:rPr>
              <w:t>拨款</w:t>
            </w:r>
          </w:p>
        </w:tc>
        <w:tc>
          <w:tcPr>
            <w:tcW w:w="834" w:type="dxa"/>
            <w:vAlign w:val="center"/>
          </w:tcPr>
          <w:p w14:paraId="741BD8D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元</w:t>
            </w:r>
          </w:p>
        </w:tc>
        <w:tc>
          <w:tcPr>
            <w:tcW w:w="1170" w:type="dxa"/>
            <w:vAlign w:val="center"/>
          </w:tcPr>
          <w:p w14:paraId="6B5B111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13508</w:t>
            </w:r>
          </w:p>
        </w:tc>
        <w:tc>
          <w:tcPr>
            <w:tcW w:w="1239" w:type="dxa"/>
            <w:vAlign w:val="center"/>
          </w:tcPr>
          <w:p w14:paraId="1FAC715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0E497DFC" w14:textId="77777777" w:rsidTr="00CA0615">
        <w:trPr>
          <w:trHeight w:val="306"/>
          <w:jc w:val="center"/>
        </w:trPr>
        <w:tc>
          <w:tcPr>
            <w:tcW w:w="708" w:type="dxa"/>
            <w:vAlign w:val="center"/>
          </w:tcPr>
          <w:p w14:paraId="613B74E1"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20</w:t>
            </w:r>
          </w:p>
        </w:tc>
        <w:tc>
          <w:tcPr>
            <w:tcW w:w="4768" w:type="dxa"/>
            <w:vAlign w:val="center"/>
          </w:tcPr>
          <w:p w14:paraId="40FFB30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纸质图书数</w:t>
            </w:r>
          </w:p>
        </w:tc>
        <w:tc>
          <w:tcPr>
            <w:tcW w:w="834" w:type="dxa"/>
            <w:vAlign w:val="center"/>
          </w:tcPr>
          <w:p w14:paraId="2C8404D6"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宋体" w:hAnsi="宋体" w:cs="宋体"/>
                <w:color w:val="000000"/>
                <w:kern w:val="0"/>
                <w:szCs w:val="21"/>
              </w:rPr>
              <w:t>册</w:t>
            </w:r>
          </w:p>
        </w:tc>
        <w:tc>
          <w:tcPr>
            <w:tcW w:w="1170" w:type="dxa"/>
            <w:vAlign w:val="center"/>
          </w:tcPr>
          <w:p w14:paraId="5FBA51C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60000</w:t>
            </w:r>
          </w:p>
        </w:tc>
        <w:tc>
          <w:tcPr>
            <w:tcW w:w="1239" w:type="dxa"/>
            <w:vAlign w:val="center"/>
          </w:tcPr>
          <w:p w14:paraId="09E0C09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25EE6E55" w14:textId="77777777" w:rsidTr="00CA0615">
        <w:trPr>
          <w:trHeight w:val="306"/>
          <w:jc w:val="center"/>
        </w:trPr>
        <w:tc>
          <w:tcPr>
            <w:tcW w:w="708" w:type="dxa"/>
            <w:vAlign w:val="center"/>
          </w:tcPr>
          <w:p w14:paraId="3472DC34"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21</w:t>
            </w:r>
          </w:p>
        </w:tc>
        <w:tc>
          <w:tcPr>
            <w:tcW w:w="4768" w:type="dxa"/>
            <w:vAlign w:val="center"/>
          </w:tcPr>
          <w:p w14:paraId="35767E73"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电子图书资源数</w:t>
            </w:r>
          </w:p>
        </w:tc>
        <w:tc>
          <w:tcPr>
            <w:tcW w:w="834" w:type="dxa"/>
            <w:vAlign w:val="center"/>
          </w:tcPr>
          <w:p w14:paraId="1DDDC72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册</w:t>
            </w:r>
          </w:p>
        </w:tc>
        <w:tc>
          <w:tcPr>
            <w:tcW w:w="1170" w:type="dxa"/>
            <w:vAlign w:val="center"/>
          </w:tcPr>
          <w:p w14:paraId="602E516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41450</w:t>
            </w:r>
          </w:p>
        </w:tc>
        <w:tc>
          <w:tcPr>
            <w:tcW w:w="1239" w:type="dxa"/>
            <w:vAlign w:val="center"/>
          </w:tcPr>
          <w:p w14:paraId="6BF4B5C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5D2395F1" w14:textId="77777777" w:rsidTr="00CA0615">
        <w:trPr>
          <w:trHeight w:val="306"/>
          <w:jc w:val="center"/>
        </w:trPr>
        <w:tc>
          <w:tcPr>
            <w:tcW w:w="708" w:type="dxa"/>
            <w:vAlign w:val="center"/>
          </w:tcPr>
          <w:p w14:paraId="470B8107"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22</w:t>
            </w:r>
          </w:p>
        </w:tc>
        <w:tc>
          <w:tcPr>
            <w:tcW w:w="4768" w:type="dxa"/>
            <w:vAlign w:val="center"/>
          </w:tcPr>
          <w:p w14:paraId="1F61D4B1"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校园网主干最大带宽</w:t>
            </w:r>
          </w:p>
        </w:tc>
        <w:tc>
          <w:tcPr>
            <w:tcW w:w="834" w:type="dxa"/>
            <w:vAlign w:val="center"/>
          </w:tcPr>
          <w:p w14:paraId="07295A6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Mbps</w:t>
            </w:r>
          </w:p>
        </w:tc>
        <w:tc>
          <w:tcPr>
            <w:tcW w:w="1170" w:type="dxa"/>
            <w:vAlign w:val="center"/>
          </w:tcPr>
          <w:p w14:paraId="587DDB9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1000</w:t>
            </w:r>
          </w:p>
        </w:tc>
        <w:tc>
          <w:tcPr>
            <w:tcW w:w="1239" w:type="dxa"/>
            <w:vAlign w:val="center"/>
          </w:tcPr>
          <w:p w14:paraId="6F5CFB5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77B7C486" w14:textId="77777777" w:rsidTr="00CA0615">
        <w:trPr>
          <w:trHeight w:val="306"/>
          <w:jc w:val="center"/>
        </w:trPr>
        <w:tc>
          <w:tcPr>
            <w:tcW w:w="708" w:type="dxa"/>
            <w:vAlign w:val="center"/>
          </w:tcPr>
          <w:p w14:paraId="393C2E1F"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23</w:t>
            </w:r>
          </w:p>
        </w:tc>
        <w:tc>
          <w:tcPr>
            <w:tcW w:w="4768" w:type="dxa"/>
            <w:vAlign w:val="center"/>
          </w:tcPr>
          <w:p w14:paraId="54C2207F"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教职员工额定编制数</w:t>
            </w:r>
          </w:p>
        </w:tc>
        <w:tc>
          <w:tcPr>
            <w:tcW w:w="834" w:type="dxa"/>
            <w:vAlign w:val="center"/>
          </w:tcPr>
          <w:p w14:paraId="36657BA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6E46B05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185</w:t>
            </w:r>
          </w:p>
        </w:tc>
        <w:tc>
          <w:tcPr>
            <w:tcW w:w="1239" w:type="dxa"/>
            <w:vAlign w:val="center"/>
          </w:tcPr>
          <w:p w14:paraId="28E86D5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750EE3F7" w14:textId="77777777" w:rsidTr="00CA0615">
        <w:trPr>
          <w:trHeight w:val="306"/>
          <w:jc w:val="center"/>
        </w:trPr>
        <w:tc>
          <w:tcPr>
            <w:tcW w:w="708" w:type="dxa"/>
            <w:vAlign w:val="center"/>
          </w:tcPr>
          <w:p w14:paraId="5FFB36AC" w14:textId="77777777" w:rsidR="0058051D" w:rsidRPr="0058051D" w:rsidRDefault="0058051D" w:rsidP="0058051D">
            <w:pPr>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24</w:t>
            </w:r>
          </w:p>
        </w:tc>
        <w:tc>
          <w:tcPr>
            <w:tcW w:w="4768" w:type="dxa"/>
            <w:vAlign w:val="center"/>
          </w:tcPr>
          <w:p w14:paraId="436D5733" w14:textId="77777777" w:rsidR="0058051D" w:rsidRPr="0058051D" w:rsidRDefault="0058051D" w:rsidP="0058051D">
            <w:pPr>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教职员工总数</w:t>
            </w:r>
          </w:p>
        </w:tc>
        <w:tc>
          <w:tcPr>
            <w:tcW w:w="834" w:type="dxa"/>
            <w:vAlign w:val="center"/>
          </w:tcPr>
          <w:p w14:paraId="54B71CE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0FDC16B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204</w:t>
            </w:r>
          </w:p>
        </w:tc>
        <w:tc>
          <w:tcPr>
            <w:tcW w:w="1239" w:type="dxa"/>
            <w:vAlign w:val="center"/>
          </w:tcPr>
          <w:p w14:paraId="09614E8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637A11EB" w14:textId="77777777" w:rsidTr="00CA0615">
        <w:trPr>
          <w:trHeight w:val="306"/>
          <w:jc w:val="center"/>
        </w:trPr>
        <w:tc>
          <w:tcPr>
            <w:tcW w:w="708" w:type="dxa"/>
            <w:vMerge w:val="restart"/>
            <w:vAlign w:val="center"/>
          </w:tcPr>
          <w:p w14:paraId="574C60C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25</w:t>
            </w:r>
          </w:p>
        </w:tc>
        <w:tc>
          <w:tcPr>
            <w:tcW w:w="4768" w:type="dxa"/>
            <w:vAlign w:val="center"/>
          </w:tcPr>
          <w:p w14:paraId="2829C1A2" w14:textId="77777777" w:rsidR="0058051D" w:rsidRPr="0058051D" w:rsidRDefault="0058051D" w:rsidP="0058051D">
            <w:pPr>
              <w:suppressAutoHyphens/>
              <w:adjustRightInd w:val="0"/>
              <w:jc w:val="center"/>
              <w:rPr>
                <w:rFonts w:ascii="Calibri" w:hAnsi="Calibri"/>
                <w:color w:val="000000"/>
                <w:kern w:val="0"/>
                <w:szCs w:val="21"/>
              </w:rPr>
            </w:pPr>
            <w:r w:rsidRPr="0058051D">
              <w:rPr>
                <w:rFonts w:ascii="Calibri" w:hAnsi="Calibri"/>
                <w:color w:val="000000"/>
                <w:kern w:val="0"/>
                <w:szCs w:val="21"/>
              </w:rPr>
              <w:t>专任教师数</w:t>
            </w:r>
          </w:p>
        </w:tc>
        <w:tc>
          <w:tcPr>
            <w:tcW w:w="834" w:type="dxa"/>
            <w:vAlign w:val="center"/>
          </w:tcPr>
          <w:p w14:paraId="64F629A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52AA038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176</w:t>
            </w:r>
          </w:p>
        </w:tc>
        <w:tc>
          <w:tcPr>
            <w:tcW w:w="1239" w:type="dxa"/>
            <w:vAlign w:val="center"/>
          </w:tcPr>
          <w:p w14:paraId="5F55390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1D18492B" w14:textId="77777777" w:rsidTr="00CA0615">
        <w:trPr>
          <w:trHeight w:val="306"/>
          <w:jc w:val="center"/>
        </w:trPr>
        <w:tc>
          <w:tcPr>
            <w:tcW w:w="708" w:type="dxa"/>
            <w:vMerge/>
            <w:vAlign w:val="center"/>
          </w:tcPr>
          <w:p w14:paraId="5D0E43AE"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4768" w:type="dxa"/>
            <w:vAlign w:val="center"/>
          </w:tcPr>
          <w:p w14:paraId="074745DA" w14:textId="77777777" w:rsidR="0058051D" w:rsidRPr="0058051D" w:rsidRDefault="0058051D" w:rsidP="0058051D">
            <w:pPr>
              <w:suppressAutoHyphens/>
              <w:adjustRightInd w:val="0"/>
              <w:jc w:val="center"/>
              <w:rPr>
                <w:rFonts w:ascii="Calibri" w:hAnsi="Calibri"/>
                <w:color w:val="000000"/>
                <w:kern w:val="0"/>
                <w:szCs w:val="21"/>
              </w:rPr>
            </w:pPr>
            <w:r w:rsidRPr="0058051D">
              <w:rPr>
                <w:rFonts w:ascii="Calibri" w:hAnsi="Calibri"/>
                <w:color w:val="000000"/>
                <w:kern w:val="0"/>
                <w:szCs w:val="21"/>
              </w:rPr>
              <w:t>其中：专业教师数</w:t>
            </w:r>
          </w:p>
        </w:tc>
        <w:tc>
          <w:tcPr>
            <w:tcW w:w="834" w:type="dxa"/>
            <w:vAlign w:val="center"/>
          </w:tcPr>
          <w:p w14:paraId="544F754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0753817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25</w:t>
            </w:r>
          </w:p>
        </w:tc>
        <w:tc>
          <w:tcPr>
            <w:tcW w:w="1239" w:type="dxa"/>
            <w:vAlign w:val="center"/>
          </w:tcPr>
          <w:p w14:paraId="299A3CB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5DFEE351" w14:textId="77777777" w:rsidTr="00CA0615">
        <w:trPr>
          <w:trHeight w:val="306"/>
          <w:jc w:val="center"/>
        </w:trPr>
        <w:tc>
          <w:tcPr>
            <w:tcW w:w="708" w:type="dxa"/>
            <w:vAlign w:val="center"/>
          </w:tcPr>
          <w:p w14:paraId="47BBC6CB"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26</w:t>
            </w:r>
          </w:p>
        </w:tc>
        <w:tc>
          <w:tcPr>
            <w:tcW w:w="4768" w:type="dxa"/>
            <w:vAlign w:val="center"/>
          </w:tcPr>
          <w:p w14:paraId="09C6413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生师比</w:t>
            </w:r>
          </w:p>
        </w:tc>
        <w:tc>
          <w:tcPr>
            <w:tcW w:w="834" w:type="dxa"/>
            <w:vAlign w:val="center"/>
          </w:tcPr>
          <w:p w14:paraId="15C0FBA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70" w:type="dxa"/>
            <w:vAlign w:val="center"/>
          </w:tcPr>
          <w:p w14:paraId="278213C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18.03:1</w:t>
            </w:r>
          </w:p>
        </w:tc>
        <w:tc>
          <w:tcPr>
            <w:tcW w:w="1239" w:type="dxa"/>
            <w:vAlign w:val="center"/>
          </w:tcPr>
          <w:p w14:paraId="443C726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B79FC59" w14:textId="77777777" w:rsidTr="00CA0615">
        <w:trPr>
          <w:trHeight w:val="306"/>
          <w:jc w:val="center"/>
        </w:trPr>
        <w:tc>
          <w:tcPr>
            <w:tcW w:w="708" w:type="dxa"/>
            <w:vAlign w:val="center"/>
          </w:tcPr>
          <w:p w14:paraId="16636FD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27</w:t>
            </w:r>
          </w:p>
        </w:tc>
        <w:tc>
          <w:tcPr>
            <w:tcW w:w="4768" w:type="dxa"/>
            <w:vAlign w:val="center"/>
          </w:tcPr>
          <w:p w14:paraId="7FC68E00"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双师</w:t>
            </w:r>
            <w:proofErr w:type="gramStart"/>
            <w:r w:rsidRPr="0058051D">
              <w:rPr>
                <w:rFonts w:ascii="Calibri" w:hAnsi="Calibri"/>
                <w:color w:val="000000"/>
                <w:kern w:val="0"/>
                <w:szCs w:val="21"/>
              </w:rPr>
              <w:t>型教师</w:t>
            </w:r>
            <w:proofErr w:type="gramEnd"/>
            <w:r w:rsidRPr="0058051D">
              <w:rPr>
                <w:rFonts w:ascii="Calibri" w:hAnsi="Calibri"/>
                <w:color w:val="000000"/>
                <w:kern w:val="0"/>
                <w:szCs w:val="21"/>
              </w:rPr>
              <w:t>总数</w:t>
            </w:r>
          </w:p>
        </w:tc>
        <w:tc>
          <w:tcPr>
            <w:tcW w:w="834" w:type="dxa"/>
            <w:vAlign w:val="center"/>
          </w:tcPr>
          <w:p w14:paraId="7F42A2B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3A6924F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48</w:t>
            </w:r>
          </w:p>
        </w:tc>
        <w:tc>
          <w:tcPr>
            <w:tcW w:w="1239" w:type="dxa"/>
            <w:vAlign w:val="center"/>
          </w:tcPr>
          <w:p w14:paraId="6EBBF38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97E9C62" w14:textId="77777777" w:rsidTr="00CA0615">
        <w:trPr>
          <w:trHeight w:val="306"/>
          <w:jc w:val="center"/>
        </w:trPr>
        <w:tc>
          <w:tcPr>
            <w:tcW w:w="708" w:type="dxa"/>
            <w:vAlign w:val="center"/>
          </w:tcPr>
          <w:p w14:paraId="51D2C3A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28</w:t>
            </w:r>
          </w:p>
        </w:tc>
        <w:tc>
          <w:tcPr>
            <w:tcW w:w="4768" w:type="dxa"/>
            <w:vAlign w:val="center"/>
          </w:tcPr>
          <w:p w14:paraId="1DA928B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高级专业技术职务专任教师占比</w:t>
            </w:r>
          </w:p>
        </w:tc>
        <w:tc>
          <w:tcPr>
            <w:tcW w:w="834" w:type="dxa"/>
            <w:vAlign w:val="center"/>
          </w:tcPr>
          <w:p w14:paraId="7D8C247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70" w:type="dxa"/>
            <w:vAlign w:val="center"/>
          </w:tcPr>
          <w:p w14:paraId="04609CB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26.7</w:t>
            </w:r>
          </w:p>
        </w:tc>
        <w:tc>
          <w:tcPr>
            <w:tcW w:w="1239" w:type="dxa"/>
            <w:vAlign w:val="center"/>
          </w:tcPr>
          <w:p w14:paraId="0969C38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70494D6F" w14:textId="77777777" w:rsidTr="00CA0615">
        <w:trPr>
          <w:trHeight w:val="306"/>
          <w:jc w:val="center"/>
        </w:trPr>
        <w:tc>
          <w:tcPr>
            <w:tcW w:w="708" w:type="dxa"/>
            <w:vAlign w:val="center"/>
          </w:tcPr>
          <w:p w14:paraId="494237F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lastRenderedPageBreak/>
              <w:t>29</w:t>
            </w:r>
          </w:p>
        </w:tc>
        <w:tc>
          <w:tcPr>
            <w:tcW w:w="4768" w:type="dxa"/>
            <w:vAlign w:val="center"/>
          </w:tcPr>
          <w:p w14:paraId="0C6ABD54"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硕士研究生及以上学历专任教师占比</w:t>
            </w:r>
          </w:p>
        </w:tc>
        <w:tc>
          <w:tcPr>
            <w:tcW w:w="834" w:type="dxa"/>
            <w:vAlign w:val="center"/>
          </w:tcPr>
          <w:p w14:paraId="75EDFFE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70" w:type="dxa"/>
            <w:vAlign w:val="center"/>
          </w:tcPr>
          <w:p w14:paraId="467E35B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2.3</w:t>
            </w:r>
          </w:p>
        </w:tc>
        <w:tc>
          <w:tcPr>
            <w:tcW w:w="1239" w:type="dxa"/>
            <w:vAlign w:val="center"/>
          </w:tcPr>
          <w:p w14:paraId="72DF017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674D03D6" w14:textId="77777777" w:rsidTr="00CA0615">
        <w:trPr>
          <w:trHeight w:val="306"/>
          <w:jc w:val="center"/>
        </w:trPr>
        <w:tc>
          <w:tcPr>
            <w:tcW w:w="708" w:type="dxa"/>
            <w:vAlign w:val="center"/>
          </w:tcPr>
          <w:p w14:paraId="472C958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30</w:t>
            </w:r>
          </w:p>
        </w:tc>
        <w:tc>
          <w:tcPr>
            <w:tcW w:w="4768" w:type="dxa"/>
            <w:vAlign w:val="center"/>
          </w:tcPr>
          <w:p w14:paraId="14716624"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兼职教师总数</w:t>
            </w:r>
          </w:p>
        </w:tc>
        <w:tc>
          <w:tcPr>
            <w:tcW w:w="834" w:type="dxa"/>
            <w:vAlign w:val="center"/>
          </w:tcPr>
          <w:p w14:paraId="5D681D7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7E4016E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12</w:t>
            </w:r>
          </w:p>
        </w:tc>
        <w:tc>
          <w:tcPr>
            <w:tcW w:w="1239" w:type="dxa"/>
            <w:vAlign w:val="center"/>
          </w:tcPr>
          <w:p w14:paraId="7BBB9B9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26FA1565" w14:textId="77777777" w:rsidTr="00CA0615">
        <w:trPr>
          <w:trHeight w:val="306"/>
          <w:jc w:val="center"/>
        </w:trPr>
        <w:tc>
          <w:tcPr>
            <w:tcW w:w="708" w:type="dxa"/>
            <w:vAlign w:val="center"/>
          </w:tcPr>
          <w:p w14:paraId="10991F0F"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31</w:t>
            </w:r>
          </w:p>
        </w:tc>
        <w:tc>
          <w:tcPr>
            <w:tcW w:w="4768" w:type="dxa"/>
            <w:vAlign w:val="center"/>
          </w:tcPr>
          <w:p w14:paraId="5D492EA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毕业生总数</w:t>
            </w:r>
          </w:p>
        </w:tc>
        <w:tc>
          <w:tcPr>
            <w:tcW w:w="834" w:type="dxa"/>
            <w:vAlign w:val="center"/>
          </w:tcPr>
          <w:p w14:paraId="5B8FC35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3544BD9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746</w:t>
            </w:r>
          </w:p>
        </w:tc>
        <w:tc>
          <w:tcPr>
            <w:tcW w:w="1239" w:type="dxa"/>
            <w:vAlign w:val="center"/>
          </w:tcPr>
          <w:p w14:paraId="29290D9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4D6E299" w14:textId="77777777" w:rsidTr="00CA0615">
        <w:trPr>
          <w:trHeight w:val="306"/>
          <w:jc w:val="center"/>
        </w:trPr>
        <w:tc>
          <w:tcPr>
            <w:tcW w:w="708" w:type="dxa"/>
            <w:vAlign w:val="center"/>
          </w:tcPr>
          <w:p w14:paraId="6313937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32</w:t>
            </w:r>
          </w:p>
        </w:tc>
        <w:tc>
          <w:tcPr>
            <w:tcW w:w="4768" w:type="dxa"/>
            <w:vAlign w:val="center"/>
          </w:tcPr>
          <w:p w14:paraId="010E0D6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就业人数</w:t>
            </w:r>
          </w:p>
        </w:tc>
        <w:tc>
          <w:tcPr>
            <w:tcW w:w="834" w:type="dxa"/>
            <w:vAlign w:val="center"/>
          </w:tcPr>
          <w:p w14:paraId="1325374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15C7941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60</w:t>
            </w:r>
          </w:p>
        </w:tc>
        <w:tc>
          <w:tcPr>
            <w:tcW w:w="1239" w:type="dxa"/>
            <w:vAlign w:val="center"/>
          </w:tcPr>
          <w:p w14:paraId="2488F2C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6AA6BF1F" w14:textId="77777777" w:rsidTr="00CA0615">
        <w:trPr>
          <w:trHeight w:val="306"/>
          <w:jc w:val="center"/>
        </w:trPr>
        <w:tc>
          <w:tcPr>
            <w:tcW w:w="708" w:type="dxa"/>
            <w:vAlign w:val="center"/>
          </w:tcPr>
          <w:p w14:paraId="32BFD40C"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33</w:t>
            </w:r>
          </w:p>
        </w:tc>
        <w:tc>
          <w:tcPr>
            <w:tcW w:w="4768" w:type="dxa"/>
            <w:vAlign w:val="center"/>
          </w:tcPr>
          <w:p w14:paraId="0436A4FF"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毕业生专业对口就业（升学）人数</w:t>
            </w:r>
          </w:p>
        </w:tc>
        <w:tc>
          <w:tcPr>
            <w:tcW w:w="834" w:type="dxa"/>
            <w:vAlign w:val="center"/>
          </w:tcPr>
          <w:p w14:paraId="3F64713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0B57168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686</w:t>
            </w:r>
          </w:p>
        </w:tc>
        <w:tc>
          <w:tcPr>
            <w:tcW w:w="1239" w:type="dxa"/>
            <w:vAlign w:val="center"/>
          </w:tcPr>
          <w:p w14:paraId="2707A08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学校填报</w:t>
            </w:r>
          </w:p>
        </w:tc>
      </w:tr>
      <w:tr w:rsidR="0058051D" w:rsidRPr="0058051D" w14:paraId="7EDD8511" w14:textId="77777777" w:rsidTr="00CA0615">
        <w:trPr>
          <w:trHeight w:val="306"/>
          <w:jc w:val="center"/>
        </w:trPr>
        <w:tc>
          <w:tcPr>
            <w:tcW w:w="708" w:type="dxa"/>
            <w:vMerge w:val="restart"/>
            <w:vAlign w:val="center"/>
          </w:tcPr>
          <w:p w14:paraId="19FF052B"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34</w:t>
            </w:r>
          </w:p>
          <w:p w14:paraId="67761497"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4768" w:type="dxa"/>
            <w:vAlign w:val="center"/>
          </w:tcPr>
          <w:p w14:paraId="3800DA1E"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毕业生服务三次产业人数</w:t>
            </w:r>
          </w:p>
        </w:tc>
        <w:tc>
          <w:tcPr>
            <w:tcW w:w="834" w:type="dxa"/>
            <w:vAlign w:val="center"/>
          </w:tcPr>
          <w:p w14:paraId="13BC950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44AD149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60</w:t>
            </w:r>
          </w:p>
        </w:tc>
        <w:tc>
          <w:tcPr>
            <w:tcW w:w="1239" w:type="dxa"/>
            <w:vAlign w:val="center"/>
          </w:tcPr>
          <w:p w14:paraId="3EFCAF4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学校填报</w:t>
            </w:r>
          </w:p>
        </w:tc>
      </w:tr>
      <w:tr w:rsidR="0058051D" w:rsidRPr="0058051D" w14:paraId="0D0DB818" w14:textId="77777777" w:rsidTr="00CA0615">
        <w:trPr>
          <w:trHeight w:val="306"/>
          <w:jc w:val="center"/>
        </w:trPr>
        <w:tc>
          <w:tcPr>
            <w:tcW w:w="708" w:type="dxa"/>
            <w:vMerge/>
            <w:vAlign w:val="center"/>
          </w:tcPr>
          <w:p w14:paraId="1346DF8E"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20FB002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其中：服务第一产业人数</w:t>
            </w:r>
          </w:p>
        </w:tc>
        <w:tc>
          <w:tcPr>
            <w:tcW w:w="834" w:type="dxa"/>
            <w:vAlign w:val="center"/>
          </w:tcPr>
          <w:p w14:paraId="5841F9D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761B6C5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1519779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学校填报</w:t>
            </w:r>
          </w:p>
        </w:tc>
      </w:tr>
      <w:tr w:rsidR="0058051D" w:rsidRPr="0058051D" w14:paraId="35DC6B92" w14:textId="77777777" w:rsidTr="00CA0615">
        <w:trPr>
          <w:trHeight w:val="306"/>
          <w:jc w:val="center"/>
        </w:trPr>
        <w:tc>
          <w:tcPr>
            <w:tcW w:w="708" w:type="dxa"/>
            <w:vMerge/>
            <w:vAlign w:val="center"/>
          </w:tcPr>
          <w:p w14:paraId="625C3B32"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4768" w:type="dxa"/>
            <w:vAlign w:val="center"/>
          </w:tcPr>
          <w:p w14:paraId="0757DC23"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rFonts w:ascii="Calibri" w:hAnsi="Calibri"/>
                <w:color w:val="000000"/>
                <w:kern w:val="0"/>
                <w:szCs w:val="21"/>
              </w:rPr>
              <w:t>服务第二产业人数</w:t>
            </w:r>
          </w:p>
        </w:tc>
        <w:tc>
          <w:tcPr>
            <w:tcW w:w="834" w:type="dxa"/>
            <w:vAlign w:val="center"/>
          </w:tcPr>
          <w:p w14:paraId="50A4DE9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5FFB2ED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19</w:t>
            </w:r>
          </w:p>
        </w:tc>
        <w:tc>
          <w:tcPr>
            <w:tcW w:w="1239" w:type="dxa"/>
            <w:vAlign w:val="center"/>
          </w:tcPr>
          <w:p w14:paraId="42403FC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学校填报</w:t>
            </w:r>
          </w:p>
        </w:tc>
      </w:tr>
      <w:tr w:rsidR="0058051D" w:rsidRPr="0058051D" w14:paraId="3FB1E8FB" w14:textId="77777777" w:rsidTr="00CA0615">
        <w:trPr>
          <w:trHeight w:val="306"/>
          <w:jc w:val="center"/>
        </w:trPr>
        <w:tc>
          <w:tcPr>
            <w:tcW w:w="708" w:type="dxa"/>
            <w:vMerge/>
            <w:vAlign w:val="center"/>
          </w:tcPr>
          <w:p w14:paraId="6417A08B"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4768" w:type="dxa"/>
            <w:vAlign w:val="center"/>
          </w:tcPr>
          <w:p w14:paraId="7976F2E6" w14:textId="77777777" w:rsidR="0058051D" w:rsidRPr="0058051D" w:rsidRDefault="0058051D" w:rsidP="0058051D">
            <w:pPr>
              <w:widowControl/>
              <w:suppressAutoHyphens/>
              <w:adjustRightInd w:val="0"/>
              <w:ind w:firstLineChars="300" w:firstLine="630"/>
              <w:jc w:val="center"/>
              <w:textAlignment w:val="center"/>
              <w:rPr>
                <w:rFonts w:ascii="Calibri" w:hAnsi="Calibri"/>
                <w:color w:val="000000"/>
                <w:kern w:val="0"/>
                <w:szCs w:val="21"/>
              </w:rPr>
            </w:pPr>
            <w:r w:rsidRPr="0058051D">
              <w:rPr>
                <w:rFonts w:ascii="Calibri" w:hAnsi="Calibri"/>
                <w:color w:val="000000"/>
                <w:kern w:val="0"/>
                <w:szCs w:val="21"/>
              </w:rPr>
              <w:t>服务第三产业人数</w:t>
            </w:r>
          </w:p>
        </w:tc>
        <w:tc>
          <w:tcPr>
            <w:tcW w:w="834" w:type="dxa"/>
            <w:vAlign w:val="center"/>
          </w:tcPr>
          <w:p w14:paraId="63514BC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40D5E70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41</w:t>
            </w:r>
          </w:p>
        </w:tc>
        <w:tc>
          <w:tcPr>
            <w:tcW w:w="1239" w:type="dxa"/>
            <w:vAlign w:val="center"/>
          </w:tcPr>
          <w:p w14:paraId="690D563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学校填报</w:t>
            </w:r>
          </w:p>
        </w:tc>
      </w:tr>
      <w:tr w:rsidR="0058051D" w:rsidRPr="0058051D" w14:paraId="2B2B449C" w14:textId="77777777" w:rsidTr="00CA0615">
        <w:trPr>
          <w:trHeight w:val="306"/>
          <w:jc w:val="center"/>
        </w:trPr>
        <w:tc>
          <w:tcPr>
            <w:tcW w:w="708" w:type="dxa"/>
            <w:vAlign w:val="center"/>
          </w:tcPr>
          <w:p w14:paraId="2743ACF7"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35</w:t>
            </w:r>
          </w:p>
        </w:tc>
        <w:tc>
          <w:tcPr>
            <w:tcW w:w="4768" w:type="dxa"/>
            <w:vAlign w:val="center"/>
          </w:tcPr>
          <w:p w14:paraId="6A4F5A04"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合作企业接收教师企业实践人数</w:t>
            </w:r>
          </w:p>
        </w:tc>
        <w:tc>
          <w:tcPr>
            <w:tcW w:w="834" w:type="dxa"/>
            <w:vAlign w:val="center"/>
          </w:tcPr>
          <w:p w14:paraId="013D46F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26D725D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10</w:t>
            </w:r>
          </w:p>
        </w:tc>
        <w:tc>
          <w:tcPr>
            <w:tcW w:w="1239" w:type="dxa"/>
            <w:vAlign w:val="center"/>
          </w:tcPr>
          <w:p w14:paraId="26D3ECA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4FB01391" w14:textId="77777777" w:rsidTr="00CA0615">
        <w:trPr>
          <w:trHeight w:val="306"/>
          <w:jc w:val="center"/>
        </w:trPr>
        <w:tc>
          <w:tcPr>
            <w:tcW w:w="708" w:type="dxa"/>
            <w:vAlign w:val="center"/>
          </w:tcPr>
          <w:p w14:paraId="35F3E6C2"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36</w:t>
            </w:r>
          </w:p>
        </w:tc>
        <w:tc>
          <w:tcPr>
            <w:tcW w:w="4768" w:type="dxa"/>
            <w:vAlign w:val="center"/>
          </w:tcPr>
          <w:p w14:paraId="68E866A5"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合作企业接收学生实习比例</w:t>
            </w:r>
          </w:p>
        </w:tc>
        <w:tc>
          <w:tcPr>
            <w:tcW w:w="834" w:type="dxa"/>
            <w:vAlign w:val="center"/>
          </w:tcPr>
          <w:p w14:paraId="36B6B91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70" w:type="dxa"/>
            <w:vAlign w:val="center"/>
          </w:tcPr>
          <w:p w14:paraId="1AE73F1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100</w:t>
            </w:r>
          </w:p>
        </w:tc>
        <w:tc>
          <w:tcPr>
            <w:tcW w:w="1239" w:type="dxa"/>
            <w:vAlign w:val="center"/>
          </w:tcPr>
          <w:p w14:paraId="346CDEE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6F77B30" w14:textId="77777777" w:rsidTr="00CA0615">
        <w:trPr>
          <w:trHeight w:val="306"/>
          <w:jc w:val="center"/>
        </w:trPr>
        <w:tc>
          <w:tcPr>
            <w:tcW w:w="708" w:type="dxa"/>
            <w:vAlign w:val="center"/>
          </w:tcPr>
          <w:p w14:paraId="30EB7EB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37</w:t>
            </w:r>
          </w:p>
        </w:tc>
        <w:tc>
          <w:tcPr>
            <w:tcW w:w="4768" w:type="dxa"/>
            <w:vAlign w:val="center"/>
          </w:tcPr>
          <w:p w14:paraId="5569E310"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企业对学校捐赠设备总值</w:t>
            </w:r>
          </w:p>
        </w:tc>
        <w:tc>
          <w:tcPr>
            <w:tcW w:w="834" w:type="dxa"/>
            <w:vAlign w:val="center"/>
          </w:tcPr>
          <w:p w14:paraId="5A38C4D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万元</w:t>
            </w:r>
          </w:p>
        </w:tc>
        <w:tc>
          <w:tcPr>
            <w:tcW w:w="1170" w:type="dxa"/>
            <w:vAlign w:val="center"/>
          </w:tcPr>
          <w:p w14:paraId="4EE33DE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7ECA6E5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2F5BE4FB" w14:textId="77777777" w:rsidTr="00CA0615">
        <w:trPr>
          <w:trHeight w:val="306"/>
          <w:jc w:val="center"/>
        </w:trPr>
        <w:tc>
          <w:tcPr>
            <w:tcW w:w="708" w:type="dxa"/>
            <w:vAlign w:val="center"/>
          </w:tcPr>
          <w:p w14:paraId="4F3D9ED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38</w:t>
            </w:r>
          </w:p>
        </w:tc>
        <w:tc>
          <w:tcPr>
            <w:tcW w:w="4768" w:type="dxa"/>
            <w:vAlign w:val="center"/>
          </w:tcPr>
          <w:p w14:paraId="0A03F6CD"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接收国际学生人数</w:t>
            </w:r>
          </w:p>
        </w:tc>
        <w:tc>
          <w:tcPr>
            <w:tcW w:w="834" w:type="dxa"/>
            <w:vAlign w:val="center"/>
          </w:tcPr>
          <w:p w14:paraId="551FD5A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人</w:t>
            </w:r>
          </w:p>
        </w:tc>
        <w:tc>
          <w:tcPr>
            <w:tcW w:w="1170" w:type="dxa"/>
            <w:vAlign w:val="center"/>
          </w:tcPr>
          <w:p w14:paraId="4153ACC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42180A9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372DD27E" w14:textId="77777777" w:rsidTr="00CA0615">
        <w:trPr>
          <w:trHeight w:val="306"/>
          <w:jc w:val="center"/>
        </w:trPr>
        <w:tc>
          <w:tcPr>
            <w:tcW w:w="708" w:type="dxa"/>
            <w:vAlign w:val="center"/>
          </w:tcPr>
          <w:p w14:paraId="736C30A5"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39</w:t>
            </w:r>
          </w:p>
        </w:tc>
        <w:tc>
          <w:tcPr>
            <w:tcW w:w="4768" w:type="dxa"/>
            <w:vAlign w:val="center"/>
          </w:tcPr>
          <w:p w14:paraId="18932461"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开展分段培养中外合作专业数</w:t>
            </w:r>
          </w:p>
        </w:tc>
        <w:tc>
          <w:tcPr>
            <w:tcW w:w="834" w:type="dxa"/>
            <w:vAlign w:val="center"/>
          </w:tcPr>
          <w:p w14:paraId="5FE74912" w14:textId="77777777" w:rsidR="0058051D" w:rsidRPr="0058051D" w:rsidRDefault="0058051D" w:rsidP="0058051D">
            <w:pPr>
              <w:suppressAutoHyphens/>
              <w:adjustRightInd w:val="0"/>
              <w:jc w:val="center"/>
              <w:outlineLvl w:val="1"/>
              <w:rPr>
                <w:rFonts w:ascii="Calibri" w:hAnsi="Calibri"/>
                <w:color w:val="000000"/>
                <w:kern w:val="0"/>
                <w:szCs w:val="21"/>
              </w:rPr>
            </w:pPr>
            <w:proofErr w:type="gramStart"/>
            <w:r w:rsidRPr="0058051D">
              <w:rPr>
                <w:rFonts w:ascii="Calibri" w:hAnsi="Calibri"/>
                <w:color w:val="000000"/>
                <w:kern w:val="0"/>
                <w:szCs w:val="21"/>
              </w:rPr>
              <w:t>个</w:t>
            </w:r>
            <w:proofErr w:type="gramEnd"/>
          </w:p>
        </w:tc>
        <w:tc>
          <w:tcPr>
            <w:tcW w:w="1170" w:type="dxa"/>
            <w:vAlign w:val="center"/>
          </w:tcPr>
          <w:p w14:paraId="46EB1B5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4484D6B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r w:rsidR="0058051D" w:rsidRPr="0058051D" w14:paraId="524029B9" w14:textId="77777777" w:rsidTr="00CA0615">
        <w:trPr>
          <w:trHeight w:val="306"/>
          <w:jc w:val="center"/>
        </w:trPr>
        <w:tc>
          <w:tcPr>
            <w:tcW w:w="708" w:type="dxa"/>
            <w:vAlign w:val="center"/>
          </w:tcPr>
          <w:p w14:paraId="73F10576"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40</w:t>
            </w:r>
          </w:p>
        </w:tc>
        <w:tc>
          <w:tcPr>
            <w:tcW w:w="4768" w:type="dxa"/>
            <w:vAlign w:val="center"/>
          </w:tcPr>
          <w:p w14:paraId="006B69F8"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宋体" w:hAnsi="宋体" w:cs="宋体"/>
                <w:b/>
                <w:bCs/>
                <w:color w:val="000000"/>
                <w:kern w:val="0"/>
                <w:szCs w:val="21"/>
              </w:rPr>
              <w:t>开发并被国</w:t>
            </w:r>
            <w:r w:rsidRPr="0058051D">
              <w:rPr>
                <w:color w:val="000000"/>
                <w:kern w:val="0"/>
                <w:szCs w:val="21"/>
              </w:rPr>
              <w:t xml:space="preserve"> </w:t>
            </w:r>
            <w:r w:rsidRPr="0058051D">
              <w:rPr>
                <w:rFonts w:ascii="宋体" w:hAnsi="宋体" w:cs="宋体"/>
                <w:b/>
                <w:bCs/>
                <w:color w:val="000000"/>
                <w:kern w:val="0"/>
                <w:szCs w:val="21"/>
              </w:rPr>
              <w:t>（境）</w:t>
            </w:r>
            <w:proofErr w:type="gramStart"/>
            <w:r w:rsidRPr="0058051D">
              <w:rPr>
                <w:rFonts w:ascii="宋体" w:hAnsi="宋体" w:cs="宋体"/>
                <w:b/>
                <w:bCs/>
                <w:color w:val="000000"/>
                <w:kern w:val="0"/>
                <w:szCs w:val="21"/>
              </w:rPr>
              <w:t>外采用</w:t>
            </w:r>
            <w:proofErr w:type="gramEnd"/>
            <w:r w:rsidRPr="0058051D">
              <w:rPr>
                <w:rFonts w:ascii="宋体" w:hAnsi="宋体" w:cs="宋体"/>
                <w:b/>
                <w:bCs/>
                <w:color w:val="000000"/>
                <w:kern w:val="0"/>
                <w:szCs w:val="21"/>
              </w:rPr>
              <w:t>的课程数</w:t>
            </w:r>
          </w:p>
        </w:tc>
        <w:tc>
          <w:tcPr>
            <w:tcW w:w="834" w:type="dxa"/>
            <w:vAlign w:val="center"/>
          </w:tcPr>
          <w:p w14:paraId="33CD0A5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门</w:t>
            </w:r>
          </w:p>
        </w:tc>
        <w:tc>
          <w:tcPr>
            <w:tcW w:w="1170" w:type="dxa"/>
            <w:vAlign w:val="center"/>
          </w:tcPr>
          <w:p w14:paraId="5C135F4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0</w:t>
            </w:r>
          </w:p>
        </w:tc>
        <w:tc>
          <w:tcPr>
            <w:tcW w:w="1239" w:type="dxa"/>
            <w:vAlign w:val="center"/>
          </w:tcPr>
          <w:p w14:paraId="6E3A6BA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引用</w:t>
            </w:r>
          </w:p>
        </w:tc>
      </w:tr>
    </w:tbl>
    <w:p w14:paraId="396A2603" w14:textId="77777777" w:rsidR="00A51E47" w:rsidRDefault="00A51E47" w:rsidP="0058051D">
      <w:pPr>
        <w:suppressAutoHyphens/>
        <w:jc w:val="center"/>
        <w:outlineLvl w:val="2"/>
        <w:rPr>
          <w:rFonts w:ascii="仿宋_GB2312" w:eastAsia="仿宋_GB2312" w:hAnsi="仿宋_GB2312" w:cs="仿宋_GB2312"/>
          <w:b/>
          <w:bCs/>
          <w:snapToGrid w:val="0"/>
          <w:color w:val="000000"/>
          <w:kern w:val="0"/>
          <w:sz w:val="32"/>
          <w:szCs w:val="32"/>
        </w:rPr>
      </w:pPr>
    </w:p>
    <w:p w14:paraId="25575EEA" w14:textId="77777777" w:rsidR="00A51E47" w:rsidRDefault="00A51E47" w:rsidP="0058051D">
      <w:pPr>
        <w:suppressAutoHyphens/>
        <w:jc w:val="center"/>
        <w:outlineLvl w:val="2"/>
        <w:rPr>
          <w:rFonts w:ascii="仿宋_GB2312" w:eastAsia="仿宋_GB2312" w:hAnsi="仿宋_GB2312" w:cs="仿宋_GB2312"/>
          <w:b/>
          <w:bCs/>
          <w:snapToGrid w:val="0"/>
          <w:color w:val="000000"/>
          <w:kern w:val="0"/>
          <w:sz w:val="32"/>
          <w:szCs w:val="32"/>
        </w:rPr>
      </w:pPr>
    </w:p>
    <w:p w14:paraId="028D926D" w14:textId="77777777" w:rsidR="0058051D" w:rsidRPr="0058051D" w:rsidRDefault="0058051D" w:rsidP="0058051D">
      <w:pPr>
        <w:suppressAutoHyphens/>
        <w:jc w:val="center"/>
        <w:outlineLvl w:val="2"/>
        <w:rPr>
          <w:rFonts w:ascii="仿宋_GB2312" w:eastAsia="仿宋_GB2312" w:hAnsi="仿宋_GB2312" w:cs="仿宋_GB2312"/>
          <w:b/>
          <w:bCs/>
          <w:snapToGrid w:val="0"/>
          <w:color w:val="000000"/>
          <w:kern w:val="0"/>
          <w:sz w:val="32"/>
          <w:szCs w:val="32"/>
        </w:rPr>
      </w:pPr>
      <w:r w:rsidRPr="0058051D">
        <w:rPr>
          <w:rFonts w:ascii="仿宋_GB2312" w:eastAsia="仿宋_GB2312" w:hAnsi="仿宋_GB2312" w:cs="仿宋_GB2312" w:hint="eastAsia"/>
          <w:b/>
          <w:bCs/>
          <w:snapToGrid w:val="0"/>
          <w:color w:val="000000"/>
          <w:kern w:val="0"/>
          <w:sz w:val="32"/>
          <w:szCs w:val="32"/>
        </w:rPr>
        <w:t>表2 中等职业教育满意度调查表</w:t>
      </w:r>
    </w:p>
    <w:p w14:paraId="0C370883" w14:textId="77777777" w:rsidR="0058051D" w:rsidRPr="0058051D" w:rsidRDefault="0058051D" w:rsidP="0058051D">
      <w:pPr>
        <w:suppressAutoHyphens/>
        <w:ind w:firstLineChars="100" w:firstLine="280"/>
        <w:jc w:val="left"/>
        <w:outlineLvl w:val="3"/>
        <w:rPr>
          <w:rFonts w:ascii="Nimbus Roman" w:eastAsia="宋体" w:hAnsi="Nimbus Roman" w:cs="Nimbus Roman"/>
          <w:color w:val="000000"/>
          <w:sz w:val="28"/>
          <w:szCs w:val="28"/>
        </w:rPr>
      </w:pPr>
      <w:r w:rsidRPr="0058051D">
        <w:rPr>
          <w:rFonts w:ascii="Nimbus Roman" w:eastAsia="宋体" w:hAnsi="Nimbus Roman" w:cs="Nimbus Roman"/>
          <w:color w:val="000000"/>
          <w:sz w:val="28"/>
          <w:szCs w:val="28"/>
        </w:rPr>
        <w:t>名称：</w:t>
      </w:r>
    </w:p>
    <w:tbl>
      <w:tblPr>
        <w:tblStyle w:val="a7"/>
        <w:tblW w:w="0" w:type="auto"/>
        <w:jc w:val="center"/>
        <w:tblInd w:w="0" w:type="dxa"/>
        <w:tblLayout w:type="fixed"/>
        <w:tblLook w:val="0000" w:firstRow="0" w:lastRow="0" w:firstColumn="0" w:lastColumn="0" w:noHBand="0" w:noVBand="0"/>
      </w:tblPr>
      <w:tblGrid>
        <w:gridCol w:w="698"/>
        <w:gridCol w:w="2965"/>
        <w:gridCol w:w="709"/>
        <w:gridCol w:w="1130"/>
        <w:gridCol w:w="1431"/>
        <w:gridCol w:w="1603"/>
      </w:tblGrid>
      <w:tr w:rsidR="0058051D" w:rsidRPr="0058051D" w14:paraId="1D4E7FF6" w14:textId="77777777" w:rsidTr="00CA0615">
        <w:trPr>
          <w:trHeight w:val="295"/>
          <w:tblHeader/>
          <w:jc w:val="center"/>
        </w:trPr>
        <w:tc>
          <w:tcPr>
            <w:tcW w:w="698" w:type="dxa"/>
            <w:vAlign w:val="center"/>
          </w:tcPr>
          <w:p w14:paraId="364E43D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序号</w:t>
            </w:r>
          </w:p>
        </w:tc>
        <w:tc>
          <w:tcPr>
            <w:tcW w:w="2965" w:type="dxa"/>
            <w:vAlign w:val="center"/>
          </w:tcPr>
          <w:p w14:paraId="738C523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指标</w:t>
            </w:r>
          </w:p>
        </w:tc>
        <w:tc>
          <w:tcPr>
            <w:tcW w:w="709" w:type="dxa"/>
            <w:vAlign w:val="center"/>
          </w:tcPr>
          <w:p w14:paraId="693A62A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单位</w:t>
            </w:r>
          </w:p>
        </w:tc>
        <w:tc>
          <w:tcPr>
            <w:tcW w:w="1130" w:type="dxa"/>
            <w:vAlign w:val="center"/>
          </w:tcPr>
          <w:p w14:paraId="7FE8026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2022</w:t>
            </w:r>
            <w:r w:rsidRPr="0058051D">
              <w:rPr>
                <w:rFonts w:ascii="Calibri" w:hAnsi="Calibri"/>
                <w:color w:val="000000"/>
                <w:kern w:val="0"/>
                <w:szCs w:val="21"/>
              </w:rPr>
              <w:t>年</w:t>
            </w:r>
          </w:p>
        </w:tc>
        <w:tc>
          <w:tcPr>
            <w:tcW w:w="1431" w:type="dxa"/>
            <w:vAlign w:val="center"/>
          </w:tcPr>
          <w:p w14:paraId="02B1F44E"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调查人次</w:t>
            </w:r>
          </w:p>
        </w:tc>
        <w:tc>
          <w:tcPr>
            <w:tcW w:w="1603" w:type="dxa"/>
            <w:vAlign w:val="center"/>
          </w:tcPr>
          <w:p w14:paraId="7FF60C9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调查方式</w:t>
            </w:r>
          </w:p>
        </w:tc>
      </w:tr>
      <w:tr w:rsidR="0058051D" w:rsidRPr="0058051D" w14:paraId="1BB45090" w14:textId="77777777" w:rsidTr="00CA0615">
        <w:trPr>
          <w:trHeight w:val="341"/>
          <w:jc w:val="center"/>
        </w:trPr>
        <w:tc>
          <w:tcPr>
            <w:tcW w:w="698" w:type="dxa"/>
            <w:vMerge w:val="restart"/>
            <w:vAlign w:val="center"/>
          </w:tcPr>
          <w:p w14:paraId="678FCF1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1</w:t>
            </w:r>
          </w:p>
        </w:tc>
        <w:tc>
          <w:tcPr>
            <w:tcW w:w="2965" w:type="dxa"/>
            <w:vAlign w:val="center"/>
          </w:tcPr>
          <w:p w14:paraId="13098812"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在校生满意度</w:t>
            </w:r>
          </w:p>
        </w:tc>
        <w:tc>
          <w:tcPr>
            <w:tcW w:w="709" w:type="dxa"/>
            <w:vAlign w:val="center"/>
          </w:tcPr>
          <w:p w14:paraId="6FB5C9A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2C0688A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96</w:t>
            </w:r>
          </w:p>
        </w:tc>
        <w:tc>
          <w:tcPr>
            <w:tcW w:w="1431" w:type="dxa"/>
            <w:vAlign w:val="center"/>
          </w:tcPr>
          <w:p w14:paraId="11B4445C"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1674</w:t>
            </w:r>
          </w:p>
        </w:tc>
        <w:tc>
          <w:tcPr>
            <w:tcW w:w="1603" w:type="dxa"/>
            <w:vAlign w:val="center"/>
          </w:tcPr>
          <w:p w14:paraId="4BAF35E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196190E6" w14:textId="77777777" w:rsidTr="00CA0615">
        <w:trPr>
          <w:trHeight w:val="383"/>
          <w:jc w:val="center"/>
        </w:trPr>
        <w:tc>
          <w:tcPr>
            <w:tcW w:w="698" w:type="dxa"/>
            <w:vMerge/>
            <w:vAlign w:val="center"/>
          </w:tcPr>
          <w:p w14:paraId="6F837622"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2965" w:type="dxa"/>
            <w:vAlign w:val="center"/>
          </w:tcPr>
          <w:p w14:paraId="2157DDAE"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其中：课堂育人满意度</w:t>
            </w:r>
          </w:p>
        </w:tc>
        <w:tc>
          <w:tcPr>
            <w:tcW w:w="709" w:type="dxa"/>
            <w:vAlign w:val="center"/>
          </w:tcPr>
          <w:p w14:paraId="42E0224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2B8F848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97.6</w:t>
            </w:r>
          </w:p>
        </w:tc>
        <w:tc>
          <w:tcPr>
            <w:tcW w:w="1431" w:type="dxa"/>
            <w:vAlign w:val="center"/>
          </w:tcPr>
          <w:p w14:paraId="3BDC62F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1674</w:t>
            </w:r>
          </w:p>
        </w:tc>
        <w:tc>
          <w:tcPr>
            <w:tcW w:w="1603" w:type="dxa"/>
            <w:vAlign w:val="center"/>
          </w:tcPr>
          <w:p w14:paraId="10CCBC5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4910EE78" w14:textId="77777777" w:rsidTr="00CA0615">
        <w:trPr>
          <w:trHeight w:val="341"/>
          <w:jc w:val="center"/>
        </w:trPr>
        <w:tc>
          <w:tcPr>
            <w:tcW w:w="698" w:type="dxa"/>
            <w:vMerge/>
            <w:vAlign w:val="center"/>
          </w:tcPr>
          <w:p w14:paraId="4F008BBD"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2965" w:type="dxa"/>
            <w:vAlign w:val="center"/>
          </w:tcPr>
          <w:p w14:paraId="62FDB6BD"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课外育人满意度</w:t>
            </w:r>
          </w:p>
        </w:tc>
        <w:tc>
          <w:tcPr>
            <w:tcW w:w="709" w:type="dxa"/>
            <w:vAlign w:val="center"/>
          </w:tcPr>
          <w:p w14:paraId="3A584BC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685FBFF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96.2</w:t>
            </w:r>
          </w:p>
        </w:tc>
        <w:tc>
          <w:tcPr>
            <w:tcW w:w="1431" w:type="dxa"/>
            <w:vAlign w:val="center"/>
          </w:tcPr>
          <w:p w14:paraId="3C54938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1674</w:t>
            </w:r>
          </w:p>
        </w:tc>
        <w:tc>
          <w:tcPr>
            <w:tcW w:w="1603" w:type="dxa"/>
            <w:vAlign w:val="center"/>
          </w:tcPr>
          <w:p w14:paraId="13AC038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72200E72" w14:textId="77777777" w:rsidTr="00CA0615">
        <w:trPr>
          <w:trHeight w:val="369"/>
          <w:jc w:val="center"/>
        </w:trPr>
        <w:tc>
          <w:tcPr>
            <w:tcW w:w="698" w:type="dxa"/>
            <w:vMerge/>
            <w:vAlign w:val="center"/>
          </w:tcPr>
          <w:p w14:paraId="29995EEA"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2965" w:type="dxa"/>
            <w:vAlign w:val="center"/>
          </w:tcPr>
          <w:p w14:paraId="7BDB115E"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思想政治课教学满意度</w:t>
            </w:r>
          </w:p>
        </w:tc>
        <w:tc>
          <w:tcPr>
            <w:tcW w:w="709" w:type="dxa"/>
            <w:vAlign w:val="center"/>
          </w:tcPr>
          <w:p w14:paraId="1E36459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2318E19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97.8</w:t>
            </w:r>
          </w:p>
        </w:tc>
        <w:tc>
          <w:tcPr>
            <w:tcW w:w="1431" w:type="dxa"/>
            <w:vAlign w:val="center"/>
          </w:tcPr>
          <w:p w14:paraId="0C92292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1674</w:t>
            </w:r>
          </w:p>
        </w:tc>
        <w:tc>
          <w:tcPr>
            <w:tcW w:w="1603" w:type="dxa"/>
            <w:vAlign w:val="center"/>
          </w:tcPr>
          <w:p w14:paraId="5E40AC5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7087AAAD" w14:textId="77777777" w:rsidTr="00CA0615">
        <w:trPr>
          <w:trHeight w:val="553"/>
          <w:jc w:val="center"/>
        </w:trPr>
        <w:tc>
          <w:tcPr>
            <w:tcW w:w="698" w:type="dxa"/>
            <w:vMerge/>
            <w:vAlign w:val="center"/>
          </w:tcPr>
          <w:p w14:paraId="52D715E3"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2965" w:type="dxa"/>
            <w:vAlign w:val="center"/>
          </w:tcPr>
          <w:p w14:paraId="206F83A7"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公共基础课（不含思想政治课）教学满意度</w:t>
            </w:r>
          </w:p>
        </w:tc>
        <w:tc>
          <w:tcPr>
            <w:tcW w:w="709" w:type="dxa"/>
            <w:vAlign w:val="center"/>
          </w:tcPr>
          <w:p w14:paraId="711A5D8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1B8214C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96.5</w:t>
            </w:r>
          </w:p>
        </w:tc>
        <w:tc>
          <w:tcPr>
            <w:tcW w:w="1431" w:type="dxa"/>
            <w:vAlign w:val="center"/>
          </w:tcPr>
          <w:p w14:paraId="6863D3F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1674</w:t>
            </w:r>
          </w:p>
        </w:tc>
        <w:tc>
          <w:tcPr>
            <w:tcW w:w="1603" w:type="dxa"/>
            <w:vAlign w:val="center"/>
          </w:tcPr>
          <w:p w14:paraId="58C74AA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4FA07286" w14:textId="77777777" w:rsidTr="00CA0615">
        <w:trPr>
          <w:trHeight w:val="411"/>
          <w:jc w:val="center"/>
        </w:trPr>
        <w:tc>
          <w:tcPr>
            <w:tcW w:w="698" w:type="dxa"/>
            <w:vMerge/>
            <w:vAlign w:val="center"/>
          </w:tcPr>
          <w:p w14:paraId="1FABB007"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2965" w:type="dxa"/>
            <w:vAlign w:val="center"/>
          </w:tcPr>
          <w:p w14:paraId="188CB5B7"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专业课教学满意度</w:t>
            </w:r>
          </w:p>
        </w:tc>
        <w:tc>
          <w:tcPr>
            <w:tcW w:w="709" w:type="dxa"/>
            <w:vAlign w:val="center"/>
          </w:tcPr>
          <w:p w14:paraId="6923F7A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23E0E17E"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94.3</w:t>
            </w:r>
          </w:p>
        </w:tc>
        <w:tc>
          <w:tcPr>
            <w:tcW w:w="1431" w:type="dxa"/>
            <w:vAlign w:val="center"/>
          </w:tcPr>
          <w:p w14:paraId="0537631D"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1674</w:t>
            </w:r>
          </w:p>
        </w:tc>
        <w:tc>
          <w:tcPr>
            <w:tcW w:w="1603" w:type="dxa"/>
            <w:vAlign w:val="center"/>
          </w:tcPr>
          <w:p w14:paraId="38E1F5D3"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0FE634E5" w14:textId="77777777" w:rsidTr="00CA0615">
        <w:trPr>
          <w:trHeight w:val="295"/>
          <w:jc w:val="center"/>
        </w:trPr>
        <w:tc>
          <w:tcPr>
            <w:tcW w:w="698" w:type="dxa"/>
            <w:vMerge w:val="restart"/>
            <w:vAlign w:val="center"/>
          </w:tcPr>
          <w:p w14:paraId="5956547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2</w:t>
            </w:r>
          </w:p>
        </w:tc>
        <w:tc>
          <w:tcPr>
            <w:tcW w:w="2965" w:type="dxa"/>
            <w:vAlign w:val="center"/>
          </w:tcPr>
          <w:p w14:paraId="5FF37EF8"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毕业生满意度</w:t>
            </w:r>
          </w:p>
        </w:tc>
        <w:tc>
          <w:tcPr>
            <w:tcW w:w="709" w:type="dxa"/>
            <w:vAlign w:val="center"/>
          </w:tcPr>
          <w:p w14:paraId="1B5AE83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098AF34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431" w:type="dxa"/>
            <w:vAlign w:val="center"/>
          </w:tcPr>
          <w:p w14:paraId="32A2A85B" w14:textId="77777777" w:rsidR="0058051D" w:rsidRPr="0058051D" w:rsidRDefault="0058051D" w:rsidP="0058051D">
            <w:pPr>
              <w:suppressAutoHyphens/>
              <w:adjustRightInd w:val="0"/>
              <w:jc w:val="center"/>
              <w:outlineLvl w:val="1"/>
              <w:rPr>
                <w:rFonts w:ascii="Calibri" w:hAnsi="Calibri"/>
                <w:color w:val="000000"/>
                <w:kern w:val="0"/>
                <w:szCs w:val="21"/>
              </w:rPr>
            </w:pPr>
          </w:p>
        </w:tc>
        <w:tc>
          <w:tcPr>
            <w:tcW w:w="1603" w:type="dxa"/>
            <w:vAlign w:val="center"/>
          </w:tcPr>
          <w:p w14:paraId="2521773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r>
      <w:tr w:rsidR="0058051D" w:rsidRPr="0058051D" w14:paraId="33CF2412" w14:textId="77777777" w:rsidTr="00CA0615">
        <w:trPr>
          <w:trHeight w:val="295"/>
          <w:jc w:val="center"/>
        </w:trPr>
        <w:tc>
          <w:tcPr>
            <w:tcW w:w="698" w:type="dxa"/>
            <w:vMerge/>
            <w:vAlign w:val="center"/>
          </w:tcPr>
          <w:p w14:paraId="0D880179"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2965" w:type="dxa"/>
            <w:vAlign w:val="center"/>
          </w:tcPr>
          <w:p w14:paraId="35AD2EFD" w14:textId="77777777" w:rsidR="0058051D" w:rsidRPr="0058051D" w:rsidRDefault="0058051D" w:rsidP="0058051D">
            <w:pPr>
              <w:widowControl/>
              <w:suppressAutoHyphens/>
              <w:adjustRightInd w:val="0"/>
              <w:ind w:left="630" w:hangingChars="300" w:hanging="630"/>
              <w:jc w:val="center"/>
              <w:textAlignment w:val="top"/>
              <w:rPr>
                <w:rFonts w:ascii="Calibri" w:hAnsi="Calibri"/>
                <w:color w:val="000000"/>
                <w:kern w:val="0"/>
                <w:szCs w:val="21"/>
              </w:rPr>
            </w:pPr>
            <w:r w:rsidRPr="0058051D">
              <w:rPr>
                <w:rFonts w:ascii="Calibri" w:hAnsi="Calibri"/>
                <w:color w:val="000000"/>
                <w:kern w:val="0"/>
                <w:szCs w:val="21"/>
              </w:rPr>
              <w:t>其中：应届毕业生满意度</w:t>
            </w:r>
          </w:p>
        </w:tc>
        <w:tc>
          <w:tcPr>
            <w:tcW w:w="709" w:type="dxa"/>
            <w:vAlign w:val="center"/>
          </w:tcPr>
          <w:p w14:paraId="4FF063F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5437120E"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97.5</w:t>
            </w:r>
          </w:p>
        </w:tc>
        <w:tc>
          <w:tcPr>
            <w:tcW w:w="1431" w:type="dxa"/>
            <w:vAlign w:val="center"/>
          </w:tcPr>
          <w:p w14:paraId="5FBC867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746</w:t>
            </w:r>
          </w:p>
        </w:tc>
        <w:tc>
          <w:tcPr>
            <w:tcW w:w="1603" w:type="dxa"/>
            <w:vAlign w:val="center"/>
          </w:tcPr>
          <w:p w14:paraId="5E7E715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76505CA5" w14:textId="77777777" w:rsidTr="00CA0615">
        <w:trPr>
          <w:trHeight w:val="295"/>
          <w:jc w:val="center"/>
        </w:trPr>
        <w:tc>
          <w:tcPr>
            <w:tcW w:w="698" w:type="dxa"/>
            <w:vMerge/>
            <w:vAlign w:val="center"/>
          </w:tcPr>
          <w:p w14:paraId="2CA79DFB"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p>
        </w:tc>
        <w:tc>
          <w:tcPr>
            <w:tcW w:w="2965" w:type="dxa"/>
            <w:vAlign w:val="center"/>
          </w:tcPr>
          <w:p w14:paraId="35647F0D"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毕业三年内毕业生满意度</w:t>
            </w:r>
          </w:p>
        </w:tc>
        <w:tc>
          <w:tcPr>
            <w:tcW w:w="709" w:type="dxa"/>
            <w:vAlign w:val="center"/>
          </w:tcPr>
          <w:p w14:paraId="6B6AD988"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7D281F0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97.1</w:t>
            </w:r>
          </w:p>
        </w:tc>
        <w:tc>
          <w:tcPr>
            <w:tcW w:w="1431" w:type="dxa"/>
            <w:vAlign w:val="center"/>
          </w:tcPr>
          <w:p w14:paraId="073A591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1641</w:t>
            </w:r>
          </w:p>
        </w:tc>
        <w:tc>
          <w:tcPr>
            <w:tcW w:w="1603" w:type="dxa"/>
            <w:vAlign w:val="center"/>
          </w:tcPr>
          <w:p w14:paraId="64784DDF"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732C68AA" w14:textId="77777777" w:rsidTr="00CA0615">
        <w:trPr>
          <w:trHeight w:val="295"/>
          <w:jc w:val="center"/>
        </w:trPr>
        <w:tc>
          <w:tcPr>
            <w:tcW w:w="698" w:type="dxa"/>
            <w:vAlign w:val="center"/>
          </w:tcPr>
          <w:p w14:paraId="03FF10B8"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3</w:t>
            </w:r>
          </w:p>
        </w:tc>
        <w:tc>
          <w:tcPr>
            <w:tcW w:w="2965" w:type="dxa"/>
            <w:vAlign w:val="center"/>
          </w:tcPr>
          <w:p w14:paraId="6B31102C"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教职工满意度</w:t>
            </w:r>
          </w:p>
        </w:tc>
        <w:tc>
          <w:tcPr>
            <w:tcW w:w="709" w:type="dxa"/>
            <w:vAlign w:val="center"/>
          </w:tcPr>
          <w:p w14:paraId="54466411"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2B79B239"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98.4</w:t>
            </w:r>
          </w:p>
        </w:tc>
        <w:tc>
          <w:tcPr>
            <w:tcW w:w="1431" w:type="dxa"/>
            <w:vAlign w:val="center"/>
          </w:tcPr>
          <w:p w14:paraId="76B70A9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182</w:t>
            </w:r>
          </w:p>
        </w:tc>
        <w:tc>
          <w:tcPr>
            <w:tcW w:w="1603" w:type="dxa"/>
            <w:vAlign w:val="center"/>
          </w:tcPr>
          <w:p w14:paraId="671D8962"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69B5E6C2" w14:textId="77777777" w:rsidTr="00CA0615">
        <w:trPr>
          <w:trHeight w:val="295"/>
          <w:jc w:val="center"/>
        </w:trPr>
        <w:tc>
          <w:tcPr>
            <w:tcW w:w="698" w:type="dxa"/>
            <w:vAlign w:val="center"/>
          </w:tcPr>
          <w:p w14:paraId="09B82976"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4</w:t>
            </w:r>
          </w:p>
        </w:tc>
        <w:tc>
          <w:tcPr>
            <w:tcW w:w="2965" w:type="dxa"/>
            <w:vAlign w:val="center"/>
          </w:tcPr>
          <w:p w14:paraId="791B5653"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用人单位满意度</w:t>
            </w:r>
          </w:p>
        </w:tc>
        <w:tc>
          <w:tcPr>
            <w:tcW w:w="709" w:type="dxa"/>
            <w:vAlign w:val="center"/>
          </w:tcPr>
          <w:p w14:paraId="28CBB2C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2996431A"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93.5</w:t>
            </w:r>
          </w:p>
        </w:tc>
        <w:tc>
          <w:tcPr>
            <w:tcW w:w="1431" w:type="dxa"/>
            <w:vAlign w:val="center"/>
          </w:tcPr>
          <w:p w14:paraId="049908E0"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120</w:t>
            </w:r>
          </w:p>
        </w:tc>
        <w:tc>
          <w:tcPr>
            <w:tcW w:w="1603" w:type="dxa"/>
            <w:vAlign w:val="center"/>
          </w:tcPr>
          <w:p w14:paraId="7DF63756"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r w:rsidR="0058051D" w:rsidRPr="0058051D" w14:paraId="20D0C379" w14:textId="77777777" w:rsidTr="00CA0615">
        <w:trPr>
          <w:trHeight w:val="304"/>
          <w:jc w:val="center"/>
        </w:trPr>
        <w:tc>
          <w:tcPr>
            <w:tcW w:w="698" w:type="dxa"/>
            <w:vAlign w:val="center"/>
          </w:tcPr>
          <w:p w14:paraId="02629EBC" w14:textId="77777777" w:rsidR="0058051D" w:rsidRPr="0058051D" w:rsidRDefault="0058051D" w:rsidP="0058051D">
            <w:pPr>
              <w:widowControl/>
              <w:suppressAutoHyphens/>
              <w:adjustRightInd w:val="0"/>
              <w:jc w:val="center"/>
              <w:textAlignment w:val="center"/>
              <w:rPr>
                <w:rFonts w:ascii="Calibri" w:hAnsi="Calibri"/>
                <w:color w:val="000000"/>
                <w:kern w:val="0"/>
                <w:szCs w:val="21"/>
              </w:rPr>
            </w:pPr>
            <w:r w:rsidRPr="0058051D">
              <w:rPr>
                <w:rFonts w:ascii="Calibri" w:hAnsi="Calibri"/>
                <w:color w:val="000000"/>
                <w:kern w:val="0"/>
                <w:szCs w:val="21"/>
              </w:rPr>
              <w:t>5</w:t>
            </w:r>
          </w:p>
        </w:tc>
        <w:tc>
          <w:tcPr>
            <w:tcW w:w="2965" w:type="dxa"/>
            <w:vAlign w:val="center"/>
          </w:tcPr>
          <w:p w14:paraId="1C70483F" w14:textId="77777777" w:rsidR="0058051D" w:rsidRPr="0058051D" w:rsidRDefault="0058051D" w:rsidP="0058051D">
            <w:pPr>
              <w:widowControl/>
              <w:suppressAutoHyphens/>
              <w:adjustRightInd w:val="0"/>
              <w:jc w:val="center"/>
              <w:textAlignment w:val="top"/>
              <w:rPr>
                <w:rFonts w:ascii="Calibri" w:hAnsi="Calibri"/>
                <w:color w:val="000000"/>
                <w:kern w:val="0"/>
                <w:szCs w:val="21"/>
              </w:rPr>
            </w:pPr>
            <w:r w:rsidRPr="0058051D">
              <w:rPr>
                <w:rFonts w:ascii="Calibri" w:hAnsi="Calibri"/>
                <w:color w:val="000000"/>
                <w:kern w:val="0"/>
                <w:szCs w:val="21"/>
              </w:rPr>
              <w:t>家长满意度</w:t>
            </w:r>
          </w:p>
        </w:tc>
        <w:tc>
          <w:tcPr>
            <w:tcW w:w="709" w:type="dxa"/>
            <w:vAlign w:val="center"/>
          </w:tcPr>
          <w:p w14:paraId="1A906A57"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color w:val="000000"/>
                <w:kern w:val="0"/>
                <w:szCs w:val="21"/>
              </w:rPr>
              <w:t>%</w:t>
            </w:r>
          </w:p>
        </w:tc>
        <w:tc>
          <w:tcPr>
            <w:tcW w:w="1130" w:type="dxa"/>
            <w:vAlign w:val="center"/>
          </w:tcPr>
          <w:p w14:paraId="314C40BB"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96.7</w:t>
            </w:r>
          </w:p>
        </w:tc>
        <w:tc>
          <w:tcPr>
            <w:tcW w:w="1431" w:type="dxa"/>
            <w:vAlign w:val="center"/>
          </w:tcPr>
          <w:p w14:paraId="555C1774"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1548</w:t>
            </w:r>
          </w:p>
        </w:tc>
        <w:tc>
          <w:tcPr>
            <w:tcW w:w="1603" w:type="dxa"/>
            <w:vAlign w:val="center"/>
          </w:tcPr>
          <w:p w14:paraId="48FCAEF5" w14:textId="77777777" w:rsidR="0058051D" w:rsidRPr="0058051D" w:rsidRDefault="0058051D" w:rsidP="0058051D">
            <w:pPr>
              <w:suppressAutoHyphens/>
              <w:adjustRightInd w:val="0"/>
              <w:jc w:val="center"/>
              <w:outlineLvl w:val="1"/>
              <w:rPr>
                <w:rFonts w:ascii="Calibri" w:hAnsi="Calibri"/>
                <w:color w:val="000000"/>
                <w:kern w:val="0"/>
                <w:szCs w:val="21"/>
              </w:rPr>
            </w:pPr>
            <w:r w:rsidRPr="0058051D">
              <w:rPr>
                <w:rFonts w:ascii="Calibri" w:hAnsi="Calibri" w:hint="eastAsia"/>
                <w:color w:val="000000"/>
                <w:kern w:val="0"/>
                <w:szCs w:val="21"/>
              </w:rPr>
              <w:t>问卷</w:t>
            </w:r>
          </w:p>
        </w:tc>
      </w:tr>
    </w:tbl>
    <w:p w14:paraId="03E7C3F7" w14:textId="77777777" w:rsidR="0058051D" w:rsidRPr="0058051D" w:rsidRDefault="0058051D" w:rsidP="0058051D">
      <w:pPr>
        <w:suppressAutoHyphens/>
        <w:rPr>
          <w:rFonts w:ascii="Calibri" w:eastAsia="宋体" w:hAnsi="Calibri" w:cs="Times New Roman"/>
          <w:szCs w:val="24"/>
        </w:rPr>
      </w:pPr>
    </w:p>
    <w:p w14:paraId="02E18B72" w14:textId="77777777" w:rsidR="00B31D24" w:rsidRDefault="00B31D24" w:rsidP="00DC6527">
      <w:pPr>
        <w:spacing w:line="580" w:lineRule="exact"/>
        <w:rPr>
          <w:rFonts w:ascii="仿宋" w:eastAsia="仿宋" w:hAnsi="仿宋" w:cs="仿宋"/>
          <w:color w:val="000000"/>
          <w:spacing w:val="-6"/>
          <w:sz w:val="32"/>
          <w:szCs w:val="32"/>
          <w:lang w:val="zh-CN"/>
        </w:rPr>
      </w:pPr>
    </w:p>
    <w:sectPr w:rsidR="00B31D24" w:rsidSect="007C3610">
      <w:footerReference w:type="default" r:id="rId29"/>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CB37A6" w14:textId="77777777" w:rsidR="00432073" w:rsidRDefault="00432073" w:rsidP="00177DD3">
      <w:r>
        <w:separator/>
      </w:r>
    </w:p>
  </w:endnote>
  <w:endnote w:type="continuationSeparator" w:id="0">
    <w:p w14:paraId="0292E2EB" w14:textId="77777777" w:rsidR="00432073" w:rsidRDefault="00432073" w:rsidP="00177D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auto"/>
    <w:pitch w:val="default"/>
    <w:sig w:usb0="00000001" w:usb1="080E0000" w:usb2="00000000" w:usb3="00000000" w:csb0="00040000" w:csb1="00000000"/>
  </w:font>
  <w:font w:name="方正小标宋简体">
    <w:altName w:val="Arial Unicode MS"/>
    <w:charset w:val="86"/>
    <w:family w:val="auto"/>
    <w:pitch w:val="default"/>
    <w:sig w:usb0="00000000" w:usb1="080E0000" w:usb2="00000000" w:usb3="00000000" w:csb0="00040000" w:csb1="00000000"/>
  </w:font>
  <w:font w:name="仿宋">
    <w:panose1 w:val="0201060906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楷体">
    <w:panose1 w:val="02010609060101010101"/>
    <w:charset w:val="86"/>
    <w:family w:val="modern"/>
    <w:pitch w:val="fixed"/>
    <w:sig w:usb0="800002BF" w:usb1="38CF7CFA" w:usb2="00000016" w:usb3="00000000" w:csb0="00040001" w:csb1="00000000"/>
  </w:font>
  <w:font w:name="Nimbus Roman">
    <w:altName w:val="Arial Unicode MS"/>
    <w:charset w:val="00"/>
    <w:family w:val="auto"/>
    <w:pitch w:val="default"/>
    <w:sig w:usb0="00000000" w:usb1="00000000" w:usb2="00000000" w:usb3="00000000" w:csb0="6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9204700"/>
      <w:docPartObj>
        <w:docPartGallery w:val="Page Numbers (Bottom of Page)"/>
        <w:docPartUnique/>
      </w:docPartObj>
    </w:sdtPr>
    <w:sdtEndPr/>
    <w:sdtContent>
      <w:p w14:paraId="5634E0B0" w14:textId="238ABB8E" w:rsidR="000030DC" w:rsidRDefault="000030DC">
        <w:pPr>
          <w:pStyle w:val="a4"/>
          <w:jc w:val="center"/>
        </w:pPr>
        <w:r>
          <w:fldChar w:fldCharType="begin"/>
        </w:r>
        <w:r>
          <w:instrText>PAGE   \* MERGEFORMAT</w:instrText>
        </w:r>
        <w:r>
          <w:fldChar w:fldCharType="separate"/>
        </w:r>
        <w:r w:rsidR="003762CC" w:rsidRPr="003762CC">
          <w:rPr>
            <w:noProof/>
            <w:lang w:val="zh-CN"/>
          </w:rPr>
          <w:t>41</w:t>
        </w:r>
        <w:r>
          <w:fldChar w:fldCharType="end"/>
        </w:r>
      </w:p>
    </w:sdtContent>
  </w:sdt>
  <w:p w14:paraId="1325A21C" w14:textId="77777777" w:rsidR="000030DC" w:rsidRDefault="000030DC">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20B9FD" w14:textId="77777777" w:rsidR="00432073" w:rsidRDefault="00432073" w:rsidP="00177DD3">
      <w:r>
        <w:separator/>
      </w:r>
    </w:p>
  </w:footnote>
  <w:footnote w:type="continuationSeparator" w:id="0">
    <w:p w14:paraId="2285EC77" w14:textId="77777777" w:rsidR="00432073" w:rsidRDefault="00432073" w:rsidP="00177DD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IxY2U3NDUxYjQwYmM4NTY2OGY2MzE5OWEyODE5OGMifQ=="/>
    <w:docVar w:name="KSO_WPS_MARK_KEY" w:val="785a0c2f-502d-4685-ab4d-ef96470d8896"/>
  </w:docVars>
  <w:rsids>
    <w:rsidRoot w:val="00154F0E"/>
    <w:rsid w:val="000030DC"/>
    <w:rsid w:val="000208AA"/>
    <w:rsid w:val="000208F1"/>
    <w:rsid w:val="000254A2"/>
    <w:rsid w:val="00032F21"/>
    <w:rsid w:val="0004080F"/>
    <w:rsid w:val="00040B9A"/>
    <w:rsid w:val="00044FB0"/>
    <w:rsid w:val="000506AF"/>
    <w:rsid w:val="00060314"/>
    <w:rsid w:val="0006240B"/>
    <w:rsid w:val="00064212"/>
    <w:rsid w:val="00064E2D"/>
    <w:rsid w:val="0009527D"/>
    <w:rsid w:val="00097FA6"/>
    <w:rsid w:val="000A16E1"/>
    <w:rsid w:val="000A5225"/>
    <w:rsid w:val="000A5B01"/>
    <w:rsid w:val="000B1E69"/>
    <w:rsid w:val="000B53BC"/>
    <w:rsid w:val="000D06E9"/>
    <w:rsid w:val="000D2F0E"/>
    <w:rsid w:val="000D5850"/>
    <w:rsid w:val="000D5FD9"/>
    <w:rsid w:val="000D77D7"/>
    <w:rsid w:val="000F15DC"/>
    <w:rsid w:val="000F66E2"/>
    <w:rsid w:val="0010361E"/>
    <w:rsid w:val="00113500"/>
    <w:rsid w:val="00117E01"/>
    <w:rsid w:val="00121A05"/>
    <w:rsid w:val="00124BCF"/>
    <w:rsid w:val="0013142C"/>
    <w:rsid w:val="0013192B"/>
    <w:rsid w:val="001372CC"/>
    <w:rsid w:val="00142D6E"/>
    <w:rsid w:val="00145B13"/>
    <w:rsid w:val="00147F53"/>
    <w:rsid w:val="00150A78"/>
    <w:rsid w:val="00153E3A"/>
    <w:rsid w:val="00154114"/>
    <w:rsid w:val="00154F0E"/>
    <w:rsid w:val="00155D02"/>
    <w:rsid w:val="001636D1"/>
    <w:rsid w:val="00171F20"/>
    <w:rsid w:val="00173C07"/>
    <w:rsid w:val="00177DD3"/>
    <w:rsid w:val="001808D9"/>
    <w:rsid w:val="001831A3"/>
    <w:rsid w:val="00183CC0"/>
    <w:rsid w:val="00187342"/>
    <w:rsid w:val="00197252"/>
    <w:rsid w:val="001A03E0"/>
    <w:rsid w:val="001A3566"/>
    <w:rsid w:val="001A4A3F"/>
    <w:rsid w:val="001A593B"/>
    <w:rsid w:val="001B598A"/>
    <w:rsid w:val="001C13B5"/>
    <w:rsid w:val="001C218C"/>
    <w:rsid w:val="001C2835"/>
    <w:rsid w:val="001C3B47"/>
    <w:rsid w:val="001D329C"/>
    <w:rsid w:val="001E28A1"/>
    <w:rsid w:val="001E3375"/>
    <w:rsid w:val="00201923"/>
    <w:rsid w:val="00207E55"/>
    <w:rsid w:val="00212259"/>
    <w:rsid w:val="00213861"/>
    <w:rsid w:val="00214D43"/>
    <w:rsid w:val="00216896"/>
    <w:rsid w:val="0022517E"/>
    <w:rsid w:val="00227BD8"/>
    <w:rsid w:val="0023408D"/>
    <w:rsid w:val="002343E1"/>
    <w:rsid w:val="00250B3F"/>
    <w:rsid w:val="00257082"/>
    <w:rsid w:val="002619F3"/>
    <w:rsid w:val="002632DC"/>
    <w:rsid w:val="002634E3"/>
    <w:rsid w:val="0026468B"/>
    <w:rsid w:val="0026697B"/>
    <w:rsid w:val="00270544"/>
    <w:rsid w:val="00280552"/>
    <w:rsid w:val="002A61AF"/>
    <w:rsid w:val="002B1D88"/>
    <w:rsid w:val="002B3624"/>
    <w:rsid w:val="002B6D9A"/>
    <w:rsid w:val="002C4AC8"/>
    <w:rsid w:val="002C5154"/>
    <w:rsid w:val="002C51C9"/>
    <w:rsid w:val="002D174F"/>
    <w:rsid w:val="002D38A5"/>
    <w:rsid w:val="002D436D"/>
    <w:rsid w:val="002D45CD"/>
    <w:rsid w:val="002D7F91"/>
    <w:rsid w:val="002E72EE"/>
    <w:rsid w:val="002F0332"/>
    <w:rsid w:val="002F23B0"/>
    <w:rsid w:val="00301233"/>
    <w:rsid w:val="0030283C"/>
    <w:rsid w:val="00305762"/>
    <w:rsid w:val="00306BB3"/>
    <w:rsid w:val="00314D16"/>
    <w:rsid w:val="003162C7"/>
    <w:rsid w:val="003178D6"/>
    <w:rsid w:val="0032045D"/>
    <w:rsid w:val="0032348A"/>
    <w:rsid w:val="00334AF0"/>
    <w:rsid w:val="00334D59"/>
    <w:rsid w:val="0034075B"/>
    <w:rsid w:val="00343427"/>
    <w:rsid w:val="0034540C"/>
    <w:rsid w:val="00353B13"/>
    <w:rsid w:val="003608A0"/>
    <w:rsid w:val="00366E7E"/>
    <w:rsid w:val="003678F0"/>
    <w:rsid w:val="00367DA0"/>
    <w:rsid w:val="0037089D"/>
    <w:rsid w:val="00370CB5"/>
    <w:rsid w:val="00371784"/>
    <w:rsid w:val="003762CC"/>
    <w:rsid w:val="00376D5A"/>
    <w:rsid w:val="0038033C"/>
    <w:rsid w:val="003A25C2"/>
    <w:rsid w:val="003A5BF3"/>
    <w:rsid w:val="003A6D39"/>
    <w:rsid w:val="003B6A47"/>
    <w:rsid w:val="003C3F0B"/>
    <w:rsid w:val="003C48FB"/>
    <w:rsid w:val="003C6779"/>
    <w:rsid w:val="003C73C0"/>
    <w:rsid w:val="003D005F"/>
    <w:rsid w:val="003D06BA"/>
    <w:rsid w:val="003D11FB"/>
    <w:rsid w:val="003D24FD"/>
    <w:rsid w:val="003D2839"/>
    <w:rsid w:val="003E2ADA"/>
    <w:rsid w:val="0040171B"/>
    <w:rsid w:val="00401782"/>
    <w:rsid w:val="004046BE"/>
    <w:rsid w:val="00404EE0"/>
    <w:rsid w:val="0040695F"/>
    <w:rsid w:val="00432073"/>
    <w:rsid w:val="004321F2"/>
    <w:rsid w:val="00434B7B"/>
    <w:rsid w:val="00436691"/>
    <w:rsid w:val="00447BE3"/>
    <w:rsid w:val="00455C6E"/>
    <w:rsid w:val="004565CC"/>
    <w:rsid w:val="00472FC3"/>
    <w:rsid w:val="004772AF"/>
    <w:rsid w:val="00482F44"/>
    <w:rsid w:val="0049599C"/>
    <w:rsid w:val="0049743D"/>
    <w:rsid w:val="004A62D5"/>
    <w:rsid w:val="004B7EC8"/>
    <w:rsid w:val="004C3CBB"/>
    <w:rsid w:val="00506AB6"/>
    <w:rsid w:val="00510F61"/>
    <w:rsid w:val="00511630"/>
    <w:rsid w:val="00514102"/>
    <w:rsid w:val="005203E2"/>
    <w:rsid w:val="0053004B"/>
    <w:rsid w:val="005634D0"/>
    <w:rsid w:val="00565028"/>
    <w:rsid w:val="00566E9D"/>
    <w:rsid w:val="00567640"/>
    <w:rsid w:val="0057113D"/>
    <w:rsid w:val="0057130E"/>
    <w:rsid w:val="00573D1F"/>
    <w:rsid w:val="0057705C"/>
    <w:rsid w:val="0058051D"/>
    <w:rsid w:val="00587F9B"/>
    <w:rsid w:val="005A1D51"/>
    <w:rsid w:val="005A22E7"/>
    <w:rsid w:val="005A3EB7"/>
    <w:rsid w:val="005B12C2"/>
    <w:rsid w:val="005B5C03"/>
    <w:rsid w:val="005C00CA"/>
    <w:rsid w:val="005C2D90"/>
    <w:rsid w:val="005C4F18"/>
    <w:rsid w:val="005C67DB"/>
    <w:rsid w:val="005D6399"/>
    <w:rsid w:val="005E1547"/>
    <w:rsid w:val="005E3311"/>
    <w:rsid w:val="006109A5"/>
    <w:rsid w:val="006118C2"/>
    <w:rsid w:val="00617A5F"/>
    <w:rsid w:val="00625C38"/>
    <w:rsid w:val="00632993"/>
    <w:rsid w:val="00635ADA"/>
    <w:rsid w:val="00640773"/>
    <w:rsid w:val="00642385"/>
    <w:rsid w:val="00642C0C"/>
    <w:rsid w:val="00660191"/>
    <w:rsid w:val="00664C52"/>
    <w:rsid w:val="00671047"/>
    <w:rsid w:val="00676203"/>
    <w:rsid w:val="00676D8B"/>
    <w:rsid w:val="00681215"/>
    <w:rsid w:val="00684A87"/>
    <w:rsid w:val="00694CB2"/>
    <w:rsid w:val="006A179C"/>
    <w:rsid w:val="006A25B5"/>
    <w:rsid w:val="006A434D"/>
    <w:rsid w:val="006C7A60"/>
    <w:rsid w:val="006D0E13"/>
    <w:rsid w:val="006D1228"/>
    <w:rsid w:val="006D490D"/>
    <w:rsid w:val="006E341E"/>
    <w:rsid w:val="006E64D8"/>
    <w:rsid w:val="006F2FC9"/>
    <w:rsid w:val="006F397B"/>
    <w:rsid w:val="006F5C88"/>
    <w:rsid w:val="006F5F66"/>
    <w:rsid w:val="007028D0"/>
    <w:rsid w:val="007041A9"/>
    <w:rsid w:val="0070465B"/>
    <w:rsid w:val="00712799"/>
    <w:rsid w:val="00720C1B"/>
    <w:rsid w:val="007222F6"/>
    <w:rsid w:val="00725643"/>
    <w:rsid w:val="007312A0"/>
    <w:rsid w:val="007420C5"/>
    <w:rsid w:val="007475C5"/>
    <w:rsid w:val="00751AC0"/>
    <w:rsid w:val="007619B8"/>
    <w:rsid w:val="00762533"/>
    <w:rsid w:val="0076467E"/>
    <w:rsid w:val="00770010"/>
    <w:rsid w:val="00771D85"/>
    <w:rsid w:val="00782DA7"/>
    <w:rsid w:val="00783DD0"/>
    <w:rsid w:val="00786782"/>
    <w:rsid w:val="0078748B"/>
    <w:rsid w:val="00793EEE"/>
    <w:rsid w:val="007955C9"/>
    <w:rsid w:val="007B2550"/>
    <w:rsid w:val="007B3586"/>
    <w:rsid w:val="007B5F03"/>
    <w:rsid w:val="007C3610"/>
    <w:rsid w:val="007C36B4"/>
    <w:rsid w:val="007D22BD"/>
    <w:rsid w:val="007D25E8"/>
    <w:rsid w:val="007D7A92"/>
    <w:rsid w:val="007D7E9F"/>
    <w:rsid w:val="007F0D1F"/>
    <w:rsid w:val="00807C56"/>
    <w:rsid w:val="00816EE6"/>
    <w:rsid w:val="00821FB7"/>
    <w:rsid w:val="008447E5"/>
    <w:rsid w:val="00852B63"/>
    <w:rsid w:val="0085608B"/>
    <w:rsid w:val="00861B85"/>
    <w:rsid w:val="008639D5"/>
    <w:rsid w:val="0086661A"/>
    <w:rsid w:val="00867C6D"/>
    <w:rsid w:val="00877DFB"/>
    <w:rsid w:val="00895F9D"/>
    <w:rsid w:val="008960AE"/>
    <w:rsid w:val="008B0A46"/>
    <w:rsid w:val="008D3464"/>
    <w:rsid w:val="008D36AF"/>
    <w:rsid w:val="008D6504"/>
    <w:rsid w:val="008D7747"/>
    <w:rsid w:val="008E66B4"/>
    <w:rsid w:val="008F0B12"/>
    <w:rsid w:val="008F0E64"/>
    <w:rsid w:val="00902235"/>
    <w:rsid w:val="00914C72"/>
    <w:rsid w:val="00920420"/>
    <w:rsid w:val="009327FB"/>
    <w:rsid w:val="0095461C"/>
    <w:rsid w:val="0096626F"/>
    <w:rsid w:val="0097440D"/>
    <w:rsid w:val="00974805"/>
    <w:rsid w:val="00974AD9"/>
    <w:rsid w:val="009773DE"/>
    <w:rsid w:val="009820C4"/>
    <w:rsid w:val="009A1E93"/>
    <w:rsid w:val="009A2528"/>
    <w:rsid w:val="009A2C2D"/>
    <w:rsid w:val="009A6F67"/>
    <w:rsid w:val="009B1246"/>
    <w:rsid w:val="009B614C"/>
    <w:rsid w:val="009C0FD9"/>
    <w:rsid w:val="009C1CB7"/>
    <w:rsid w:val="009C44FF"/>
    <w:rsid w:val="009C7698"/>
    <w:rsid w:val="009D46FB"/>
    <w:rsid w:val="009D5883"/>
    <w:rsid w:val="009D6316"/>
    <w:rsid w:val="009D772B"/>
    <w:rsid w:val="009E1D3B"/>
    <w:rsid w:val="009E1DAE"/>
    <w:rsid w:val="009E301C"/>
    <w:rsid w:val="009F6CCB"/>
    <w:rsid w:val="00A03DB4"/>
    <w:rsid w:val="00A0490F"/>
    <w:rsid w:val="00A04C1D"/>
    <w:rsid w:val="00A07606"/>
    <w:rsid w:val="00A1001D"/>
    <w:rsid w:val="00A15564"/>
    <w:rsid w:val="00A20966"/>
    <w:rsid w:val="00A21CC2"/>
    <w:rsid w:val="00A30AE1"/>
    <w:rsid w:val="00A4457A"/>
    <w:rsid w:val="00A511DB"/>
    <w:rsid w:val="00A51E47"/>
    <w:rsid w:val="00A62318"/>
    <w:rsid w:val="00A62E80"/>
    <w:rsid w:val="00A6791A"/>
    <w:rsid w:val="00A700A0"/>
    <w:rsid w:val="00A70FA5"/>
    <w:rsid w:val="00A73349"/>
    <w:rsid w:val="00A84A2A"/>
    <w:rsid w:val="00A856D6"/>
    <w:rsid w:val="00A876C5"/>
    <w:rsid w:val="00A94242"/>
    <w:rsid w:val="00AA41CD"/>
    <w:rsid w:val="00AA5A3C"/>
    <w:rsid w:val="00AA5FE4"/>
    <w:rsid w:val="00AA7082"/>
    <w:rsid w:val="00AB5D85"/>
    <w:rsid w:val="00AC18ED"/>
    <w:rsid w:val="00AC6B6E"/>
    <w:rsid w:val="00AD5C91"/>
    <w:rsid w:val="00AE1056"/>
    <w:rsid w:val="00AE1AB7"/>
    <w:rsid w:val="00AF42B4"/>
    <w:rsid w:val="00AF76CE"/>
    <w:rsid w:val="00B124B6"/>
    <w:rsid w:val="00B1691C"/>
    <w:rsid w:val="00B31D24"/>
    <w:rsid w:val="00B37433"/>
    <w:rsid w:val="00B42C1C"/>
    <w:rsid w:val="00B46063"/>
    <w:rsid w:val="00B57B1A"/>
    <w:rsid w:val="00B63675"/>
    <w:rsid w:val="00B71FD7"/>
    <w:rsid w:val="00B80B1D"/>
    <w:rsid w:val="00B8199E"/>
    <w:rsid w:val="00B91E7A"/>
    <w:rsid w:val="00BA15F2"/>
    <w:rsid w:val="00BA2748"/>
    <w:rsid w:val="00BA3AE8"/>
    <w:rsid w:val="00BA3B8C"/>
    <w:rsid w:val="00BA542B"/>
    <w:rsid w:val="00BA5F02"/>
    <w:rsid w:val="00BB0D98"/>
    <w:rsid w:val="00BB29DD"/>
    <w:rsid w:val="00BB40BE"/>
    <w:rsid w:val="00BB526C"/>
    <w:rsid w:val="00BC5A46"/>
    <w:rsid w:val="00BC6BDE"/>
    <w:rsid w:val="00BC6C12"/>
    <w:rsid w:val="00BD28F4"/>
    <w:rsid w:val="00BD354F"/>
    <w:rsid w:val="00BD4F8D"/>
    <w:rsid w:val="00BD5C19"/>
    <w:rsid w:val="00BE76E0"/>
    <w:rsid w:val="00BF2B46"/>
    <w:rsid w:val="00C0610E"/>
    <w:rsid w:val="00C14985"/>
    <w:rsid w:val="00C34604"/>
    <w:rsid w:val="00C37B58"/>
    <w:rsid w:val="00C4162B"/>
    <w:rsid w:val="00C41B5A"/>
    <w:rsid w:val="00C41C09"/>
    <w:rsid w:val="00C50714"/>
    <w:rsid w:val="00C51F10"/>
    <w:rsid w:val="00C53616"/>
    <w:rsid w:val="00C53E1D"/>
    <w:rsid w:val="00C57D4E"/>
    <w:rsid w:val="00C611E4"/>
    <w:rsid w:val="00C61B02"/>
    <w:rsid w:val="00C722B3"/>
    <w:rsid w:val="00C763A9"/>
    <w:rsid w:val="00C77BC2"/>
    <w:rsid w:val="00C80967"/>
    <w:rsid w:val="00C83526"/>
    <w:rsid w:val="00C83CF0"/>
    <w:rsid w:val="00C841F3"/>
    <w:rsid w:val="00C8725B"/>
    <w:rsid w:val="00C90416"/>
    <w:rsid w:val="00C913A3"/>
    <w:rsid w:val="00C91A8E"/>
    <w:rsid w:val="00C952FE"/>
    <w:rsid w:val="00C95F79"/>
    <w:rsid w:val="00C96C25"/>
    <w:rsid w:val="00C97C52"/>
    <w:rsid w:val="00CA109A"/>
    <w:rsid w:val="00CA625C"/>
    <w:rsid w:val="00CA6BDD"/>
    <w:rsid w:val="00CB1659"/>
    <w:rsid w:val="00CB27B3"/>
    <w:rsid w:val="00CC0BCE"/>
    <w:rsid w:val="00CC337B"/>
    <w:rsid w:val="00CC42B9"/>
    <w:rsid w:val="00CC690C"/>
    <w:rsid w:val="00CC6F15"/>
    <w:rsid w:val="00CC74D9"/>
    <w:rsid w:val="00CD1D0A"/>
    <w:rsid w:val="00CD7410"/>
    <w:rsid w:val="00CD7CAF"/>
    <w:rsid w:val="00CE32D9"/>
    <w:rsid w:val="00CE532E"/>
    <w:rsid w:val="00CF2226"/>
    <w:rsid w:val="00CF2B45"/>
    <w:rsid w:val="00CF3DE7"/>
    <w:rsid w:val="00CF4649"/>
    <w:rsid w:val="00CF5B7F"/>
    <w:rsid w:val="00D05243"/>
    <w:rsid w:val="00D16567"/>
    <w:rsid w:val="00D200B8"/>
    <w:rsid w:val="00D23C11"/>
    <w:rsid w:val="00D24E65"/>
    <w:rsid w:val="00D268B0"/>
    <w:rsid w:val="00D27D2D"/>
    <w:rsid w:val="00D27E81"/>
    <w:rsid w:val="00D309FB"/>
    <w:rsid w:val="00D4378B"/>
    <w:rsid w:val="00D47779"/>
    <w:rsid w:val="00D47BB1"/>
    <w:rsid w:val="00D651A6"/>
    <w:rsid w:val="00D72365"/>
    <w:rsid w:val="00D800F0"/>
    <w:rsid w:val="00D81E18"/>
    <w:rsid w:val="00D84B39"/>
    <w:rsid w:val="00D86AE2"/>
    <w:rsid w:val="00D91A44"/>
    <w:rsid w:val="00D93197"/>
    <w:rsid w:val="00DA40AB"/>
    <w:rsid w:val="00DA437B"/>
    <w:rsid w:val="00DA4BA1"/>
    <w:rsid w:val="00DA50C8"/>
    <w:rsid w:val="00DB095A"/>
    <w:rsid w:val="00DC085F"/>
    <w:rsid w:val="00DC6527"/>
    <w:rsid w:val="00DE7141"/>
    <w:rsid w:val="00DF710F"/>
    <w:rsid w:val="00E034F6"/>
    <w:rsid w:val="00E0777B"/>
    <w:rsid w:val="00E24CD1"/>
    <w:rsid w:val="00E252CE"/>
    <w:rsid w:val="00E26AEE"/>
    <w:rsid w:val="00E43057"/>
    <w:rsid w:val="00E5071C"/>
    <w:rsid w:val="00E54E5F"/>
    <w:rsid w:val="00E55169"/>
    <w:rsid w:val="00E72DCA"/>
    <w:rsid w:val="00E7466E"/>
    <w:rsid w:val="00E74FA1"/>
    <w:rsid w:val="00E8726F"/>
    <w:rsid w:val="00E9354A"/>
    <w:rsid w:val="00E93E94"/>
    <w:rsid w:val="00EA3BE1"/>
    <w:rsid w:val="00EA3E54"/>
    <w:rsid w:val="00EB4334"/>
    <w:rsid w:val="00EB56AC"/>
    <w:rsid w:val="00EB7551"/>
    <w:rsid w:val="00EC32BC"/>
    <w:rsid w:val="00EC3DC6"/>
    <w:rsid w:val="00ED09BC"/>
    <w:rsid w:val="00ED5998"/>
    <w:rsid w:val="00EE2CA0"/>
    <w:rsid w:val="00EF08AC"/>
    <w:rsid w:val="00F21018"/>
    <w:rsid w:val="00F35B5F"/>
    <w:rsid w:val="00F41B78"/>
    <w:rsid w:val="00F44174"/>
    <w:rsid w:val="00F47628"/>
    <w:rsid w:val="00F47B48"/>
    <w:rsid w:val="00F6481A"/>
    <w:rsid w:val="00F65A92"/>
    <w:rsid w:val="00F77826"/>
    <w:rsid w:val="00F77ED3"/>
    <w:rsid w:val="00F84D62"/>
    <w:rsid w:val="00F8596A"/>
    <w:rsid w:val="00F85A2A"/>
    <w:rsid w:val="00F90C20"/>
    <w:rsid w:val="00F92653"/>
    <w:rsid w:val="00FA3708"/>
    <w:rsid w:val="00FA464F"/>
    <w:rsid w:val="00FA5E1A"/>
    <w:rsid w:val="00FA6B3F"/>
    <w:rsid w:val="00FB22F7"/>
    <w:rsid w:val="00FB7AA2"/>
    <w:rsid w:val="00FC0EB2"/>
    <w:rsid w:val="00FC4503"/>
    <w:rsid w:val="00FD5EDD"/>
    <w:rsid w:val="00FE1C9C"/>
    <w:rsid w:val="00FE5601"/>
    <w:rsid w:val="00FE79AF"/>
    <w:rsid w:val="00FF3877"/>
    <w:rsid w:val="0B114967"/>
    <w:rsid w:val="0F0A1952"/>
    <w:rsid w:val="156E3C1D"/>
    <w:rsid w:val="1776627E"/>
    <w:rsid w:val="1E58492F"/>
    <w:rsid w:val="208512E0"/>
    <w:rsid w:val="23FE0FB2"/>
    <w:rsid w:val="24546B2E"/>
    <w:rsid w:val="29750880"/>
    <w:rsid w:val="2FFD79C8"/>
    <w:rsid w:val="34692F9B"/>
    <w:rsid w:val="38F31085"/>
    <w:rsid w:val="3BFF41E4"/>
    <w:rsid w:val="427E2307"/>
    <w:rsid w:val="44602B03"/>
    <w:rsid w:val="46054AED"/>
    <w:rsid w:val="46C202E8"/>
    <w:rsid w:val="490E1F0B"/>
    <w:rsid w:val="4B3E245D"/>
    <w:rsid w:val="4C1072D9"/>
    <w:rsid w:val="4D2C6E03"/>
    <w:rsid w:val="527F1783"/>
    <w:rsid w:val="565F40E6"/>
    <w:rsid w:val="59492C15"/>
    <w:rsid w:val="5A41687A"/>
    <w:rsid w:val="5D843CB0"/>
    <w:rsid w:val="62077A84"/>
    <w:rsid w:val="67F24A7A"/>
    <w:rsid w:val="6812637F"/>
    <w:rsid w:val="6C2C6080"/>
    <w:rsid w:val="735C724B"/>
    <w:rsid w:val="73AE0159"/>
    <w:rsid w:val="741144D9"/>
    <w:rsid w:val="75204F30"/>
    <w:rsid w:val="756E30BA"/>
    <w:rsid w:val="75A15810"/>
    <w:rsid w:val="7695128E"/>
    <w:rsid w:val="7B362DA3"/>
    <w:rsid w:val="7F4569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3ED07E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Body Text Indent 2" w:semiHidden="0" w:qFormat="1"/>
    <w:lsdException w:name="Strong" w:semiHidden="0" w:uiPriority="22" w:unhideWhenUsed="0" w:qFormat="1"/>
    <w:lsdException w:name="Emphasis" w:semiHidden="0" w:uiPriority="20" w:unhideWhenUsed="0" w:qFormat="1"/>
    <w:lsdException w:name="Normal (Web)" w:semiHidden="0" w:unhideWhenUsed="0" w:qFormat="1"/>
    <w:lsdException w:name="Balloon Text" w:qFormat="1"/>
    <w:lsdException w:name="Table Grid" w:uiPriority="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2"/>
    <w:qFormat/>
    <w:pPr>
      <w:widowControl w:val="0"/>
      <w:jc w:val="both"/>
    </w:pPr>
    <w:rPr>
      <w:kern w:val="2"/>
      <w:sz w:val="21"/>
      <w:szCs w:val="22"/>
    </w:rPr>
  </w:style>
  <w:style w:type="paragraph" w:styleId="1">
    <w:name w:val="heading 1"/>
    <w:basedOn w:val="a"/>
    <w:next w:val="a"/>
    <w:link w:val="1Char"/>
    <w:uiPriority w:val="9"/>
    <w:qFormat/>
    <w:rsid w:val="007C3610"/>
    <w:pPr>
      <w:keepNext/>
      <w:keepLines/>
      <w:spacing w:before="340" w:after="330" w:line="578" w:lineRule="auto"/>
      <w:outlineLvl w:val="0"/>
    </w:pPr>
    <w:rPr>
      <w:b/>
      <w:bCs/>
      <w:kern w:val="44"/>
      <w:sz w:val="44"/>
      <w:szCs w:val="44"/>
    </w:rPr>
  </w:style>
  <w:style w:type="paragraph" w:styleId="20">
    <w:name w:val="heading 2"/>
    <w:basedOn w:val="a"/>
    <w:next w:val="a"/>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Indent 2"/>
    <w:basedOn w:val="a"/>
    <w:uiPriority w:val="99"/>
    <w:unhideWhenUsed/>
    <w:qFormat/>
    <w:pPr>
      <w:spacing w:after="120" w:line="480" w:lineRule="auto"/>
      <w:ind w:leftChars="200" w:left="420"/>
    </w:pPr>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qFormat/>
    <w:pPr>
      <w:spacing w:beforeAutospacing="1" w:afterAutospacing="1"/>
      <w:jc w:val="left"/>
    </w:pPr>
    <w:rPr>
      <w:rFonts w:ascii="Calibri" w:eastAsia="宋体" w:hAnsi="Calibri" w:cs="Times New Roman"/>
      <w:kern w:val="0"/>
      <w:sz w:val="24"/>
      <w:szCs w:val="24"/>
    </w:rPr>
  </w:style>
  <w:style w:type="paragraph" w:customStyle="1" w:styleId="p0">
    <w:name w:val="p0"/>
    <w:basedOn w:val="a"/>
    <w:uiPriority w:val="99"/>
    <w:qFormat/>
    <w:pPr>
      <w:widowControl/>
    </w:pPr>
    <w:rPr>
      <w:rFonts w:ascii="Calibri" w:eastAsia="宋体" w:hAnsi="Calibri" w:cs="Times New Roman"/>
      <w:kern w:val="0"/>
      <w:szCs w:val="21"/>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rPr>
      <w:sz w:val="18"/>
      <w:szCs w:val="18"/>
    </w:rPr>
  </w:style>
  <w:style w:type="character" w:customStyle="1" w:styleId="Char">
    <w:name w:val="批注框文本 Char"/>
    <w:basedOn w:val="a0"/>
    <w:link w:val="a3"/>
    <w:uiPriority w:val="99"/>
    <w:semiHidden/>
    <w:qFormat/>
    <w:rPr>
      <w:sz w:val="18"/>
      <w:szCs w:val="18"/>
    </w:rPr>
  </w:style>
  <w:style w:type="character" w:customStyle="1" w:styleId="1Char">
    <w:name w:val="标题 1 Char"/>
    <w:basedOn w:val="a0"/>
    <w:link w:val="1"/>
    <w:uiPriority w:val="9"/>
    <w:rsid w:val="007C3610"/>
    <w:rPr>
      <w:b/>
      <w:bCs/>
      <w:kern w:val="44"/>
      <w:sz w:val="44"/>
      <w:szCs w:val="44"/>
    </w:rPr>
  </w:style>
  <w:style w:type="paragraph" w:styleId="TOC">
    <w:name w:val="TOC Heading"/>
    <w:basedOn w:val="1"/>
    <w:next w:val="a"/>
    <w:uiPriority w:val="39"/>
    <w:unhideWhenUsed/>
    <w:qFormat/>
    <w:rsid w:val="007C3610"/>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21">
    <w:name w:val="toc 2"/>
    <w:basedOn w:val="a"/>
    <w:next w:val="a"/>
    <w:autoRedefine/>
    <w:uiPriority w:val="39"/>
    <w:unhideWhenUsed/>
    <w:rsid w:val="007C3610"/>
    <w:pPr>
      <w:widowControl/>
      <w:spacing w:after="100" w:line="259" w:lineRule="auto"/>
      <w:ind w:left="220"/>
      <w:jc w:val="left"/>
    </w:pPr>
    <w:rPr>
      <w:rFonts w:cs="Times New Roman"/>
      <w:kern w:val="0"/>
      <w:sz w:val="22"/>
    </w:rPr>
  </w:style>
  <w:style w:type="paragraph" w:styleId="10">
    <w:name w:val="toc 1"/>
    <w:basedOn w:val="a"/>
    <w:next w:val="a"/>
    <w:autoRedefine/>
    <w:uiPriority w:val="39"/>
    <w:unhideWhenUsed/>
    <w:rsid w:val="007C3610"/>
    <w:pPr>
      <w:widowControl/>
      <w:spacing w:after="100" w:line="259" w:lineRule="auto"/>
      <w:jc w:val="left"/>
    </w:pPr>
    <w:rPr>
      <w:rFonts w:cs="Times New Roman"/>
      <w:kern w:val="0"/>
      <w:sz w:val="22"/>
    </w:rPr>
  </w:style>
  <w:style w:type="paragraph" w:styleId="3">
    <w:name w:val="toc 3"/>
    <w:basedOn w:val="a"/>
    <w:next w:val="a"/>
    <w:autoRedefine/>
    <w:uiPriority w:val="39"/>
    <w:unhideWhenUsed/>
    <w:rsid w:val="007C3610"/>
    <w:pPr>
      <w:widowControl/>
      <w:spacing w:after="100" w:line="259" w:lineRule="auto"/>
      <w:ind w:left="440"/>
      <w:jc w:val="left"/>
    </w:pPr>
    <w:rPr>
      <w:rFonts w:cs="Times New Roman"/>
      <w:kern w:val="0"/>
      <w:sz w:val="22"/>
    </w:rPr>
  </w:style>
  <w:style w:type="table" w:styleId="a7">
    <w:name w:val="Table Grid"/>
    <w:basedOn w:val="a1"/>
    <w:qFormat/>
    <w:rsid w:val="0058051D"/>
    <w:rPr>
      <w:rFonts w:ascii="Times New Roman" w:eastAsia="宋体" w:hAnsi="Times New Roman"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Body Text Indent 2" w:semiHidden="0" w:qFormat="1"/>
    <w:lsdException w:name="Strong" w:semiHidden="0" w:uiPriority="22" w:unhideWhenUsed="0" w:qFormat="1"/>
    <w:lsdException w:name="Emphasis" w:semiHidden="0" w:uiPriority="20" w:unhideWhenUsed="0" w:qFormat="1"/>
    <w:lsdException w:name="Normal (Web)" w:semiHidden="0" w:unhideWhenUsed="0" w:qFormat="1"/>
    <w:lsdException w:name="Balloon Text" w:qFormat="1"/>
    <w:lsdException w:name="Table Grid" w:uiPriority="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2"/>
    <w:qFormat/>
    <w:pPr>
      <w:widowControl w:val="0"/>
      <w:jc w:val="both"/>
    </w:pPr>
    <w:rPr>
      <w:kern w:val="2"/>
      <w:sz w:val="21"/>
      <w:szCs w:val="22"/>
    </w:rPr>
  </w:style>
  <w:style w:type="paragraph" w:styleId="1">
    <w:name w:val="heading 1"/>
    <w:basedOn w:val="a"/>
    <w:next w:val="a"/>
    <w:link w:val="1Char"/>
    <w:uiPriority w:val="9"/>
    <w:qFormat/>
    <w:rsid w:val="007C3610"/>
    <w:pPr>
      <w:keepNext/>
      <w:keepLines/>
      <w:spacing w:before="340" w:after="330" w:line="578" w:lineRule="auto"/>
      <w:outlineLvl w:val="0"/>
    </w:pPr>
    <w:rPr>
      <w:b/>
      <w:bCs/>
      <w:kern w:val="44"/>
      <w:sz w:val="44"/>
      <w:szCs w:val="44"/>
    </w:rPr>
  </w:style>
  <w:style w:type="paragraph" w:styleId="20">
    <w:name w:val="heading 2"/>
    <w:basedOn w:val="a"/>
    <w:next w:val="a"/>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Indent 2"/>
    <w:basedOn w:val="a"/>
    <w:uiPriority w:val="99"/>
    <w:unhideWhenUsed/>
    <w:qFormat/>
    <w:pPr>
      <w:spacing w:after="120" w:line="480" w:lineRule="auto"/>
      <w:ind w:leftChars="200" w:left="420"/>
    </w:pPr>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qFormat/>
    <w:pPr>
      <w:spacing w:beforeAutospacing="1" w:afterAutospacing="1"/>
      <w:jc w:val="left"/>
    </w:pPr>
    <w:rPr>
      <w:rFonts w:ascii="Calibri" w:eastAsia="宋体" w:hAnsi="Calibri" w:cs="Times New Roman"/>
      <w:kern w:val="0"/>
      <w:sz w:val="24"/>
      <w:szCs w:val="24"/>
    </w:rPr>
  </w:style>
  <w:style w:type="paragraph" w:customStyle="1" w:styleId="p0">
    <w:name w:val="p0"/>
    <w:basedOn w:val="a"/>
    <w:uiPriority w:val="99"/>
    <w:qFormat/>
    <w:pPr>
      <w:widowControl/>
    </w:pPr>
    <w:rPr>
      <w:rFonts w:ascii="Calibri" w:eastAsia="宋体" w:hAnsi="Calibri" w:cs="Times New Roman"/>
      <w:kern w:val="0"/>
      <w:szCs w:val="21"/>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rPr>
      <w:sz w:val="18"/>
      <w:szCs w:val="18"/>
    </w:rPr>
  </w:style>
  <w:style w:type="character" w:customStyle="1" w:styleId="Char">
    <w:name w:val="批注框文本 Char"/>
    <w:basedOn w:val="a0"/>
    <w:link w:val="a3"/>
    <w:uiPriority w:val="99"/>
    <w:semiHidden/>
    <w:qFormat/>
    <w:rPr>
      <w:sz w:val="18"/>
      <w:szCs w:val="18"/>
    </w:rPr>
  </w:style>
  <w:style w:type="character" w:customStyle="1" w:styleId="1Char">
    <w:name w:val="标题 1 Char"/>
    <w:basedOn w:val="a0"/>
    <w:link w:val="1"/>
    <w:uiPriority w:val="9"/>
    <w:rsid w:val="007C3610"/>
    <w:rPr>
      <w:b/>
      <w:bCs/>
      <w:kern w:val="44"/>
      <w:sz w:val="44"/>
      <w:szCs w:val="44"/>
    </w:rPr>
  </w:style>
  <w:style w:type="paragraph" w:styleId="TOC">
    <w:name w:val="TOC Heading"/>
    <w:basedOn w:val="1"/>
    <w:next w:val="a"/>
    <w:uiPriority w:val="39"/>
    <w:unhideWhenUsed/>
    <w:qFormat/>
    <w:rsid w:val="007C3610"/>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21">
    <w:name w:val="toc 2"/>
    <w:basedOn w:val="a"/>
    <w:next w:val="a"/>
    <w:autoRedefine/>
    <w:uiPriority w:val="39"/>
    <w:unhideWhenUsed/>
    <w:rsid w:val="007C3610"/>
    <w:pPr>
      <w:widowControl/>
      <w:spacing w:after="100" w:line="259" w:lineRule="auto"/>
      <w:ind w:left="220"/>
      <w:jc w:val="left"/>
    </w:pPr>
    <w:rPr>
      <w:rFonts w:cs="Times New Roman"/>
      <w:kern w:val="0"/>
      <w:sz w:val="22"/>
    </w:rPr>
  </w:style>
  <w:style w:type="paragraph" w:styleId="10">
    <w:name w:val="toc 1"/>
    <w:basedOn w:val="a"/>
    <w:next w:val="a"/>
    <w:autoRedefine/>
    <w:uiPriority w:val="39"/>
    <w:unhideWhenUsed/>
    <w:rsid w:val="007C3610"/>
    <w:pPr>
      <w:widowControl/>
      <w:spacing w:after="100" w:line="259" w:lineRule="auto"/>
      <w:jc w:val="left"/>
    </w:pPr>
    <w:rPr>
      <w:rFonts w:cs="Times New Roman"/>
      <w:kern w:val="0"/>
      <w:sz w:val="22"/>
    </w:rPr>
  </w:style>
  <w:style w:type="paragraph" w:styleId="3">
    <w:name w:val="toc 3"/>
    <w:basedOn w:val="a"/>
    <w:next w:val="a"/>
    <w:autoRedefine/>
    <w:uiPriority w:val="39"/>
    <w:unhideWhenUsed/>
    <w:rsid w:val="007C3610"/>
    <w:pPr>
      <w:widowControl/>
      <w:spacing w:after="100" w:line="259" w:lineRule="auto"/>
      <w:ind w:left="440"/>
      <w:jc w:val="left"/>
    </w:pPr>
    <w:rPr>
      <w:rFonts w:cs="Times New Roman"/>
      <w:kern w:val="0"/>
      <w:sz w:val="22"/>
    </w:rPr>
  </w:style>
  <w:style w:type="table" w:styleId="a7">
    <w:name w:val="Table Grid"/>
    <w:basedOn w:val="a1"/>
    <w:qFormat/>
    <w:rsid w:val="0058051D"/>
    <w:rPr>
      <w:rFonts w:ascii="Times New Roman" w:eastAsia="宋体" w:hAnsi="Times New Roman"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424336">
      <w:bodyDiv w:val="1"/>
      <w:marLeft w:val="0"/>
      <w:marRight w:val="0"/>
      <w:marTop w:val="0"/>
      <w:marBottom w:val="0"/>
      <w:divBdr>
        <w:top w:val="none" w:sz="0" w:space="0" w:color="auto"/>
        <w:left w:val="none" w:sz="0" w:space="0" w:color="auto"/>
        <w:bottom w:val="none" w:sz="0" w:space="0" w:color="auto"/>
        <w:right w:val="none" w:sz="0" w:space="0" w:color="auto"/>
      </w:divBdr>
    </w:div>
    <w:div w:id="980646506">
      <w:bodyDiv w:val="1"/>
      <w:marLeft w:val="0"/>
      <w:marRight w:val="0"/>
      <w:marTop w:val="0"/>
      <w:marBottom w:val="0"/>
      <w:divBdr>
        <w:top w:val="none" w:sz="0" w:space="0" w:color="auto"/>
        <w:left w:val="none" w:sz="0" w:space="0" w:color="auto"/>
        <w:bottom w:val="none" w:sz="0" w:space="0" w:color="auto"/>
        <w:right w:val="none" w:sz="0" w:space="0" w:color="auto"/>
      </w:divBdr>
    </w:div>
    <w:div w:id="11584245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image" Target="media/image18.png"/><Relationship Id="rId3" Type="http://schemas.microsoft.com/office/2007/relationships/stylesWithEffects" Target="stylesWithEffect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hart" Target="charts/chart1.xml"/><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chart" Target="charts/chart2.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D:\&#29992;&#25143;&#30446;&#24405;\&#25105;&#30340;&#25991;&#26723;\WeChat%20Files\wxid_jlodieiqp1nv22\FileStorage\File\2022-12\&#21508;&#19987;&#19994;&#23398;&#31821;&#20154;&#25968;.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dministrator.USER-20201207LS\AppData\Local\Temp\360zip$Temp\360$6\&#21103;&#26412;&#23545;&#24212;&#22270;&#26631;%20202211.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zh-CN" altLang="en-US"/>
              <a:t>图</a:t>
            </a:r>
            <a:r>
              <a:rPr lang="en-US" altLang="zh-CN"/>
              <a:t>1:</a:t>
            </a:r>
            <a:r>
              <a:rPr lang="zh-CN" altLang="en-US"/>
              <a:t>各专业在校人数比例</a:t>
            </a:r>
          </a:p>
        </c:rich>
      </c:tx>
      <c:overlay val="0"/>
      <c:spPr>
        <a:noFill/>
        <a:ln>
          <a:noFill/>
        </a:ln>
        <a:effectLst/>
      </c:spPr>
    </c:title>
    <c:autoTitleDeleted val="0"/>
    <c:plotArea>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83CA-468D-83A3-F125B280F114}"/>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83CA-468D-83A3-F125B280F114}"/>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83CA-468D-83A3-F125B280F114}"/>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83CA-468D-83A3-F125B280F114}"/>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83CA-468D-83A3-F125B280F114}"/>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83CA-468D-83A3-F125B280F114}"/>
              </c:ext>
            </c:extLst>
          </c:dPt>
          <c:dPt>
            <c:idx val="6"/>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83CA-468D-83A3-F125B280F114}"/>
              </c:ext>
            </c:extLst>
          </c:dPt>
          <c:dPt>
            <c:idx val="7"/>
            <c:bubble3D val="0"/>
            <c:spPr>
              <a:solidFill>
                <a:schemeClr val="accent2">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F-83CA-468D-83A3-F125B280F114}"/>
              </c:ext>
            </c:extLst>
          </c:dPt>
          <c:dLbls>
            <c:spPr>
              <a:noFill/>
              <a:ln>
                <a:noFill/>
              </a:ln>
              <a:effectLst/>
            </c:spPr>
            <c:txPr>
              <a:bodyPr rot="0" spcFirstLastPara="0"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mn-lt"/>
                    <a:ea typeface="+mn-ea"/>
                    <a:cs typeface="+mn-cs"/>
                  </a:defRPr>
                </a:pPr>
                <a:endParaRPr lang="zh-CN"/>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[各专业学籍人数.xlsx]Sheet1!$K$5:$K$12</c:f>
              <c:strCache>
                <c:ptCount val="8"/>
                <c:pt idx="0">
                  <c:v>机电</c:v>
                </c:pt>
                <c:pt idx="1">
                  <c:v>绘画</c:v>
                </c:pt>
                <c:pt idx="2">
                  <c:v>电商</c:v>
                </c:pt>
                <c:pt idx="3">
                  <c:v>计算机</c:v>
                </c:pt>
                <c:pt idx="4">
                  <c:v>汽修</c:v>
                </c:pt>
                <c:pt idx="5">
                  <c:v>航空</c:v>
                </c:pt>
                <c:pt idx="6">
                  <c:v>西点</c:v>
                </c:pt>
                <c:pt idx="7">
                  <c:v>中医</c:v>
                </c:pt>
              </c:strCache>
            </c:strRef>
          </c:cat>
          <c:val>
            <c:numRef>
              <c:f>[各专业学籍人数.xlsx]Sheet1!$L$5:$L$12</c:f>
              <c:numCache>
                <c:formatCode>0.00%</c:formatCode>
                <c:ptCount val="8"/>
                <c:pt idx="0">
                  <c:v>0.17899999999999999</c:v>
                </c:pt>
                <c:pt idx="1">
                  <c:v>7.9100000000000004E-2</c:v>
                </c:pt>
                <c:pt idx="2">
                  <c:v>0.13589999999999999</c:v>
                </c:pt>
                <c:pt idx="3">
                  <c:v>0.32469999999999999</c:v>
                </c:pt>
                <c:pt idx="4">
                  <c:v>4.7500000000000001E-2</c:v>
                </c:pt>
                <c:pt idx="5">
                  <c:v>4.1799999999999997E-2</c:v>
                </c:pt>
                <c:pt idx="6">
                  <c:v>8.3500000000000005E-2</c:v>
                </c:pt>
                <c:pt idx="7">
                  <c:v>0.1084</c:v>
                </c:pt>
              </c:numCache>
            </c:numRef>
          </c:val>
          <c:extLst xmlns:c16r2="http://schemas.microsoft.com/office/drawing/2015/06/chart">
            <c:ext xmlns:c16="http://schemas.microsoft.com/office/drawing/2014/chart" uri="{C3380CC4-5D6E-409C-BE32-E72D297353CC}">
              <c16:uniqueId val="{00000010-83CA-468D-83A3-F125B280F114}"/>
            </c:ext>
          </c:extLst>
        </c:ser>
        <c:dLbls>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rgbClr val="FFC000"/>
    </a:solidFill>
    <a:ln w="9525" cap="flat" cmpd="sng" algn="ctr">
      <a:solidFill>
        <a:schemeClr val="tx1">
          <a:lumMod val="15000"/>
          <a:lumOff val="85000"/>
        </a:schemeClr>
      </a:solidFill>
      <a:round/>
    </a:ln>
    <a:effectLst/>
  </c:spPr>
  <c:txPr>
    <a:bodyPr/>
    <a:lstStyle/>
    <a:p>
      <a:pPr>
        <a:defRPr lang="zh-CN"/>
      </a:pPr>
      <a:endParaRPr lang="zh-CN"/>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0" vertOverflow="ellipsis" vert="horz" wrap="square" anchor="ctr" anchorCtr="1"/>
        <a:lstStyle/>
        <a:p>
          <a:pPr>
            <a:defRPr lang="zh-CN"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pieChart>
        <c:varyColors val="1"/>
        <c:ser>
          <c:idx val="0"/>
          <c:order val="0"/>
          <c:tx>
            <c:strRef>
              <c:f>'[副本对应图标 202211.xls]Sheet3'!$M$30</c:f>
              <c:strCache>
                <c:ptCount val="1"/>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C512-48F2-9E98-F56F7B7901F2}"/>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C512-48F2-9E98-F56F7B7901F2}"/>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C512-48F2-9E98-F56F7B7901F2}"/>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C512-48F2-9E98-F56F7B7901F2}"/>
              </c:ext>
            </c:extLst>
          </c:dPt>
          <c:dLbls>
            <c:dLbl>
              <c:idx val="0"/>
              <c:tx>
                <c:rich>
                  <a:bodyPr/>
                  <a:lstStyle/>
                  <a:p>
                    <a:r>
                      <a:rPr lang="zh-CN" altLang="en-US"/>
                      <a:t>财政专项</a:t>
                    </a:r>
                    <a:r>
                      <a:rPr lang="en-US" altLang="zh-CN"/>
                      <a:t>17%</a:t>
                    </a:r>
                  </a:p>
                </c:rich>
              </c:tx>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1-C512-48F2-9E98-F56F7B7901F2}"/>
                </c:ext>
              </c:extLst>
            </c:dLbl>
            <c:dLbl>
              <c:idx val="1"/>
              <c:tx>
                <c:rich>
                  <a:bodyPr/>
                  <a:lstStyle/>
                  <a:p>
                    <a:r>
                      <a:rPr lang="zh-CN" altLang="en-US"/>
                      <a:t>上级拨付工资等</a:t>
                    </a:r>
                    <a:r>
                      <a:rPr lang="en-US" altLang="zh-CN"/>
                      <a:t>68%</a:t>
                    </a:r>
                  </a:p>
                </c:rich>
              </c:tx>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6416666666666699"/>
                      <c:h val="0.113888888888889"/>
                    </c:manualLayout>
                  </c15:layout>
                  <c15:showDataLabelsRange val="0"/>
                </c:ext>
                <c:ext xmlns:c16="http://schemas.microsoft.com/office/drawing/2014/chart" uri="{C3380CC4-5D6E-409C-BE32-E72D297353CC}">
                  <c16:uniqueId val="{00000003-C512-48F2-9E98-F56F7B7901F2}"/>
                </c:ext>
              </c:extLst>
            </c:dLbl>
            <c:dLbl>
              <c:idx val="2"/>
              <c:tx>
                <c:rich>
                  <a:bodyPr/>
                  <a:lstStyle/>
                  <a:p>
                    <a:r>
                      <a:rPr lang="zh-CN" altLang="en-US"/>
                      <a:t>事业收入</a:t>
                    </a:r>
                    <a:r>
                      <a:rPr lang="en-US" altLang="zh-CN"/>
                      <a:t>3.45%</a:t>
                    </a:r>
                  </a:p>
                </c:rich>
              </c:tx>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5-C512-48F2-9E98-F56F7B7901F2}"/>
                </c:ext>
              </c:extLst>
            </c:dLbl>
            <c:dLbl>
              <c:idx val="3"/>
              <c:tx>
                <c:rich>
                  <a:bodyPr/>
                  <a:lstStyle/>
                  <a:p>
                    <a:r>
                      <a:rPr lang="zh-CN" altLang="en-US"/>
                      <a:t>免学费补助</a:t>
                    </a:r>
                    <a:r>
                      <a:rPr lang="en-US" altLang="zh-CN"/>
                      <a:t>11%</a:t>
                    </a:r>
                  </a:p>
                </c:rich>
              </c:tx>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7-C512-48F2-9E98-F56F7B7901F2}"/>
                </c:ext>
              </c:extLst>
            </c:dLbl>
            <c:spPr>
              <a:noFill/>
              <a:ln>
                <a:noFill/>
              </a:ln>
              <a:effectLst/>
            </c:spPr>
            <c:txPr>
              <a:bodyPr rot="0" spcFirstLastPara="0" vertOverflow="ellipsis" vert="horz" wrap="square" lIns="38100" tIns="19050" rIns="38100" bIns="19050" anchor="ctr" anchorCtr="1"/>
              <a:lstStyle/>
              <a:p>
                <a:pPr>
                  <a:defRPr lang="zh-CN" sz="900" b="0" i="0" u="none" strike="noStrike" kern="1200" baseline="0">
                    <a:solidFill>
                      <a:schemeClr val="tx1">
                        <a:lumMod val="75000"/>
                        <a:lumOff val="25000"/>
                      </a:schemeClr>
                    </a:solidFill>
                    <a:latin typeface="+mn-lt"/>
                    <a:ea typeface="+mn-ea"/>
                    <a:cs typeface="+mn-cs"/>
                  </a:defRPr>
                </a:pPr>
                <a:endParaRPr lang="zh-CN"/>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val>
            <c:numRef>
              <c:f>'[副本对应图标 202211.xls]Sheet3'!$M$31:$M$34</c:f>
              <c:numCache>
                <c:formatCode>0%</c:formatCode>
                <c:ptCount val="4"/>
                <c:pt idx="0">
                  <c:v>0.1749</c:v>
                </c:pt>
                <c:pt idx="1">
                  <c:v>0.68133356803026501</c:v>
                </c:pt>
                <c:pt idx="2" formatCode="0.00%">
                  <c:v>3.4500000000000003E-2</c:v>
                </c:pt>
                <c:pt idx="3">
                  <c:v>0.109108965391344</c:v>
                </c:pt>
              </c:numCache>
            </c:numRef>
          </c:val>
          <c:extLst xmlns:c16r2="http://schemas.microsoft.com/office/drawing/2015/06/chart">
            <c:ext xmlns:c16="http://schemas.microsoft.com/office/drawing/2014/chart" uri="{C3380CC4-5D6E-409C-BE32-E72D297353CC}">
              <c16:uniqueId val="{00000008-C512-48F2-9E98-F56F7B7901F2}"/>
            </c:ext>
          </c:extLst>
        </c:ser>
        <c:dLbls>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0" vertOverflow="ellipsis" vert="horz" wrap="square" anchor="ctr" anchorCtr="1"/>
        <a:lstStyle/>
        <a:p>
          <a:pPr rtl="0">
            <a:defRPr lang="zh-CN"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showDLblsOverMax val="0"/>
  </c:chart>
  <c:spPr>
    <a:solidFill>
      <a:srgbClr val="FFC000"/>
    </a:solidFill>
    <a:ln w="9525" cap="flat" cmpd="sng" algn="ctr">
      <a:solidFill>
        <a:schemeClr val="tx1">
          <a:lumMod val="15000"/>
          <a:lumOff val="85000"/>
        </a:schemeClr>
      </a:solidFill>
      <a:round/>
    </a:ln>
    <a:effectLst/>
  </c:spPr>
  <c:txPr>
    <a:bodyPr/>
    <a:lstStyle/>
    <a:p>
      <a:pPr>
        <a:defRPr lang="zh-CN"/>
      </a:pPr>
      <a:endParaRPr lang="zh-CN"/>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3BE672-778D-41F5-9386-C76DE86367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3393</Words>
  <Characters>19346</Characters>
  <Application>Microsoft Office Word</Application>
  <DocSecurity>0</DocSecurity>
  <Lines>161</Lines>
  <Paragraphs>45</Paragraphs>
  <ScaleCrop>false</ScaleCrop>
  <Company/>
  <LinksUpToDate>false</LinksUpToDate>
  <CharactersWithSpaces>22694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hy</dc:creator>
  <cp:lastModifiedBy>hy</cp:lastModifiedBy>
  <cp:revision>2</cp:revision>
  <cp:lastPrinted>2023-02-06T07:13:00Z</cp:lastPrinted>
  <dcterms:created xsi:type="dcterms:W3CDTF">2023-02-15T02:58:00Z</dcterms:created>
  <dcterms:modified xsi:type="dcterms:W3CDTF">2023-02-15T02:58:00Z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2052-11.1.0.12970</vt:lpwstr>
  </property>
  <property fmtid="{D5CDD505-2E9C-101B-9397-08002B2CF9AE}" pid="3" name="ICV">
    <vt:lpwstr>F5466F1E657145FDA2BD8C18CEA50D0C</vt:lpwstr>
  </property>
</Properties>
</file>